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AE5E" w14:textId="0AA2C71E" w:rsidR="00D60CFD" w:rsidRDefault="00D60CFD" w:rsidP="002A045A">
      <w:pPr>
        <w:rPr>
          <w:rFonts w:ascii="Arial" w:eastAsia="Times New Roman" w:hAnsi="Arial" w:cs="Arial"/>
          <w:b/>
          <w:sz w:val="22"/>
          <w:szCs w:val="22"/>
        </w:rPr>
      </w:pPr>
      <w:r w:rsidRPr="00D60CFD">
        <w:rPr>
          <w:rFonts w:ascii="Arial" w:eastAsia="Times New Roman" w:hAnsi="Arial" w:cs="Arial"/>
          <w:b/>
          <w:sz w:val="22"/>
          <w:szCs w:val="22"/>
        </w:rPr>
        <w:t>Section 11. Description of Institutional Environment and Commitment to Training</w:t>
      </w:r>
    </w:p>
    <w:p w14:paraId="77C1755B" w14:textId="0C2989CE" w:rsidR="00141B15" w:rsidRPr="00102104" w:rsidRDefault="00D60CFD" w:rsidP="002A045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 w:rsidR="00147410" w:rsidRPr="00147410">
        <w:rPr>
          <w:rFonts w:ascii="Arial" w:eastAsia="Times New Roman" w:hAnsi="Arial" w:cs="Arial"/>
          <w:bCs/>
          <w:sz w:val="22"/>
          <w:szCs w:val="22"/>
        </w:rPr>
        <w:t>The</w:t>
      </w:r>
      <w:r w:rsidR="00147410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147410" w:rsidRPr="00D60CFD">
        <w:rPr>
          <w:rFonts w:ascii="Arial" w:eastAsia="Times New Roman" w:hAnsi="Arial" w:cs="Arial"/>
          <w:sz w:val="22"/>
          <w:szCs w:val="22"/>
        </w:rPr>
        <w:t xml:space="preserve">Graduate School of Biomedical Sciences </w:t>
      </w:r>
      <w:r w:rsidR="00147410">
        <w:rPr>
          <w:rFonts w:ascii="Arial" w:eastAsia="Times New Roman" w:hAnsi="Arial" w:cs="Arial"/>
          <w:sz w:val="22"/>
          <w:szCs w:val="22"/>
        </w:rPr>
        <w:t xml:space="preserve">at </w:t>
      </w:r>
      <w:r w:rsidR="00147410" w:rsidRPr="00147410">
        <w:rPr>
          <w:rFonts w:ascii="Arial" w:eastAsia="Times New Roman" w:hAnsi="Arial" w:cs="Arial"/>
          <w:bCs/>
          <w:sz w:val="22"/>
          <w:szCs w:val="22"/>
        </w:rPr>
        <w:t>The</w:t>
      </w:r>
      <w:r w:rsidR="00147410">
        <w:rPr>
          <w:rFonts w:ascii="Arial" w:eastAsia="Times New Roman" w:hAnsi="Arial" w:cs="Arial"/>
          <w:b/>
          <w:sz w:val="22"/>
          <w:szCs w:val="22"/>
        </w:rPr>
        <w:t xml:space="preserve"> </w:t>
      </w:r>
      <w:r w:rsidR="00147410">
        <w:rPr>
          <w:rFonts w:ascii="Arial" w:eastAsia="Times New Roman" w:hAnsi="Arial" w:cs="Arial"/>
          <w:sz w:val="22"/>
          <w:szCs w:val="22"/>
        </w:rPr>
        <w:t xml:space="preserve">Icahn School of Medicine at </w:t>
      </w:r>
      <w:r w:rsidRPr="00D60CFD">
        <w:rPr>
          <w:rFonts w:ascii="Arial" w:eastAsia="Times New Roman" w:hAnsi="Arial" w:cs="Arial"/>
          <w:sz w:val="22"/>
          <w:szCs w:val="22"/>
        </w:rPr>
        <w:t>Mount Sinai</w:t>
      </w:r>
      <w:r w:rsidR="00147410">
        <w:rPr>
          <w:rFonts w:ascii="Arial" w:eastAsia="Times New Roman" w:hAnsi="Arial" w:cs="Arial"/>
          <w:sz w:val="22"/>
          <w:szCs w:val="22"/>
        </w:rPr>
        <w:t xml:space="preserve"> (ISMMS)</w:t>
      </w:r>
      <w:r w:rsidRPr="00D60CFD">
        <w:rPr>
          <w:rFonts w:ascii="Arial" w:eastAsia="Times New Roman" w:hAnsi="Arial" w:cs="Arial"/>
          <w:sz w:val="22"/>
          <w:szCs w:val="22"/>
        </w:rPr>
        <w:t xml:space="preserve"> was established in 1968</w:t>
      </w:r>
      <w:r w:rsidR="00147410">
        <w:rPr>
          <w:rFonts w:ascii="Arial" w:eastAsia="Times New Roman" w:hAnsi="Arial" w:cs="Arial"/>
          <w:sz w:val="22"/>
          <w:szCs w:val="22"/>
        </w:rPr>
        <w:t xml:space="preserve"> and has PhD programs in Neuroscience and </w:t>
      </w:r>
      <w:r w:rsidR="0092654A">
        <w:rPr>
          <w:rFonts w:ascii="Arial" w:eastAsia="Times New Roman" w:hAnsi="Arial" w:cs="Arial"/>
          <w:sz w:val="22"/>
          <w:szCs w:val="22"/>
        </w:rPr>
        <w:t xml:space="preserve">in </w:t>
      </w:r>
      <w:r w:rsidR="00147410">
        <w:rPr>
          <w:rFonts w:ascii="Arial" w:eastAsia="Times New Roman" w:hAnsi="Arial" w:cs="Arial"/>
          <w:sz w:val="22"/>
          <w:szCs w:val="22"/>
        </w:rPr>
        <w:t>Biomedical Sciences</w:t>
      </w:r>
      <w:r>
        <w:rPr>
          <w:rFonts w:ascii="Arial" w:eastAsia="Times New Roman" w:hAnsi="Arial" w:cs="Arial"/>
          <w:sz w:val="22"/>
          <w:szCs w:val="22"/>
        </w:rPr>
        <w:t xml:space="preserve">. </w:t>
      </w:r>
      <w:r w:rsidR="00147410">
        <w:rPr>
          <w:rFonts w:ascii="Arial" w:eastAsia="Times New Roman" w:hAnsi="Arial" w:cs="Arial"/>
          <w:sz w:val="22"/>
          <w:szCs w:val="22"/>
        </w:rPr>
        <w:t>All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graduate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program</w:t>
      </w:r>
      <w:r w:rsidR="00147410">
        <w:rPr>
          <w:rFonts w:ascii="Arial" w:eastAsia="Times New Roman" w:hAnsi="Arial" w:cs="Arial"/>
          <w:sz w:val="22"/>
          <w:szCs w:val="22"/>
        </w:rPr>
        <w:t>s</w:t>
      </w:r>
      <w:r w:rsidR="0092654A">
        <w:rPr>
          <w:rFonts w:ascii="Arial" w:eastAsia="Times New Roman" w:hAnsi="Arial" w:cs="Arial"/>
          <w:sz w:val="22"/>
          <w:szCs w:val="22"/>
        </w:rPr>
        <w:t xml:space="preserve"> at ISMMS</w:t>
      </w:r>
      <w:r w:rsidRPr="00D60CFD">
        <w:rPr>
          <w:rFonts w:ascii="Arial" w:eastAsia="Times New Roman" w:hAnsi="Arial" w:cs="Arial"/>
          <w:sz w:val="22"/>
          <w:szCs w:val="22"/>
        </w:rPr>
        <w:t xml:space="preserve"> </w:t>
      </w:r>
      <w:r w:rsidR="00147410">
        <w:rPr>
          <w:rFonts w:ascii="Arial" w:eastAsia="Times New Roman" w:hAnsi="Arial" w:cs="Arial"/>
          <w:sz w:val="22"/>
          <w:szCs w:val="22"/>
        </w:rPr>
        <w:t>are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 xml:space="preserve">approved by the Middle States Commission on Higher Education. </w:t>
      </w:r>
      <w:r w:rsidR="00147410" w:rsidRPr="00102104">
        <w:rPr>
          <w:rFonts w:ascii="ArialMT" w:eastAsia="Times New Roman" w:hAnsi="ArialMT" w:cs="Times New Roman"/>
          <w:sz w:val="22"/>
          <w:szCs w:val="22"/>
        </w:rPr>
        <w:t>The Neuroscience Graduate Training Program</w:t>
      </w:r>
      <w:r w:rsidR="00147410">
        <w:rPr>
          <w:rFonts w:ascii="ArialMT" w:eastAsia="Times New Roman" w:hAnsi="ArialMT" w:cs="Times New Roman"/>
          <w:sz w:val="22"/>
          <w:szCs w:val="22"/>
        </w:rPr>
        <w:t xml:space="preserve"> provides</w:t>
      </w:r>
      <w:r w:rsidR="00147410" w:rsidRPr="00102104">
        <w:rPr>
          <w:rFonts w:ascii="ArialMT" w:eastAsia="Times New Roman" w:hAnsi="ArialMT" w:cs="Times New Roman"/>
          <w:sz w:val="22"/>
          <w:szCs w:val="22"/>
        </w:rPr>
        <w:t xml:space="preserve"> multidisciplinary</w:t>
      </w:r>
      <w:r w:rsidR="00147410">
        <w:rPr>
          <w:rFonts w:ascii="ArialMT" w:eastAsia="Times New Roman" w:hAnsi="ArialMT" w:cs="Times New Roman"/>
          <w:sz w:val="22"/>
          <w:szCs w:val="22"/>
        </w:rPr>
        <w:t xml:space="preserve"> training through a distinct curriculum</w:t>
      </w:r>
      <w:r w:rsidR="00147410" w:rsidRPr="00102104">
        <w:rPr>
          <w:rFonts w:ascii="ArialMT" w:eastAsia="Times New Roman" w:hAnsi="ArialMT" w:cs="Times New Roman"/>
          <w:sz w:val="22"/>
          <w:szCs w:val="22"/>
        </w:rPr>
        <w:t xml:space="preserve">, </w:t>
      </w:r>
      <w:r w:rsidR="00147410">
        <w:rPr>
          <w:rFonts w:ascii="ArialMT" w:eastAsia="Times New Roman" w:hAnsi="ArialMT" w:cs="Times New Roman"/>
          <w:sz w:val="22"/>
          <w:szCs w:val="22"/>
        </w:rPr>
        <w:t>bridging</w:t>
      </w:r>
      <w:r w:rsidR="00147410" w:rsidRPr="00102104">
        <w:rPr>
          <w:rFonts w:ascii="ArialMT" w:eastAsia="Times New Roman" w:hAnsi="ArialMT" w:cs="Times New Roman"/>
          <w:sz w:val="22"/>
          <w:szCs w:val="22"/>
        </w:rPr>
        <w:t xml:space="preserve"> basic and clinical </w:t>
      </w:r>
      <w:r w:rsidR="00147410">
        <w:rPr>
          <w:rFonts w:ascii="ArialMT" w:eastAsia="Times New Roman" w:hAnsi="ArialMT" w:cs="Times New Roman"/>
          <w:sz w:val="22"/>
          <w:szCs w:val="22"/>
        </w:rPr>
        <w:t>D</w:t>
      </w:r>
      <w:r w:rsidR="00147410" w:rsidRPr="00102104">
        <w:rPr>
          <w:rFonts w:ascii="ArialMT" w:eastAsia="Times New Roman" w:hAnsi="ArialMT" w:cs="Times New Roman"/>
          <w:sz w:val="22"/>
          <w:szCs w:val="22"/>
        </w:rPr>
        <w:t xml:space="preserve">epartments, Centers and Institutes, including the </w:t>
      </w:r>
      <w:r w:rsidR="00147410">
        <w:rPr>
          <w:rFonts w:ascii="ArialMT" w:eastAsia="Times New Roman" w:hAnsi="ArialMT" w:cs="Times New Roman"/>
          <w:sz w:val="22"/>
          <w:szCs w:val="22"/>
        </w:rPr>
        <w:t>Friedman Brain Institute (FBI).</w:t>
      </w:r>
      <w:r w:rsidRPr="00D60CFD">
        <w:rPr>
          <w:rFonts w:ascii="Arial" w:eastAsia="Times New Roman" w:hAnsi="Arial" w:cs="Arial"/>
          <w:sz w:val="22"/>
          <w:szCs w:val="22"/>
        </w:rPr>
        <w:t xml:space="preserve"> </w:t>
      </w:r>
      <w:r w:rsidR="005957DD">
        <w:rPr>
          <w:rFonts w:ascii="Arial" w:eastAsia="Times New Roman" w:hAnsi="Arial" w:cs="Arial"/>
          <w:sz w:val="22"/>
          <w:szCs w:val="22"/>
        </w:rPr>
        <w:t xml:space="preserve">Mount </w:t>
      </w:r>
      <w:r w:rsidRPr="00D60CFD">
        <w:rPr>
          <w:rFonts w:ascii="Arial" w:eastAsia="Times New Roman" w:hAnsi="Arial" w:cs="Arial"/>
          <w:sz w:val="22"/>
          <w:szCs w:val="22"/>
        </w:rPr>
        <w:t>Sinai has targeted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Neuroscience for robust growth in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numbers of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 xml:space="preserve">training Faculty over the past </w:t>
      </w:r>
      <w:r w:rsidR="005957DD">
        <w:rPr>
          <w:rFonts w:ascii="Arial" w:eastAsia="Times New Roman" w:hAnsi="Arial" w:cs="Arial"/>
          <w:sz w:val="22"/>
          <w:szCs w:val="22"/>
        </w:rPr>
        <w:t>10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years, with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well over 1</w:t>
      </w:r>
      <w:r w:rsidR="00147410">
        <w:rPr>
          <w:rFonts w:ascii="Arial" w:eastAsia="Times New Roman" w:hAnsi="Arial" w:cs="Arial"/>
          <w:sz w:val="22"/>
          <w:szCs w:val="22"/>
        </w:rPr>
        <w:t>3</w:t>
      </w:r>
      <w:r w:rsidR="006A46E6">
        <w:rPr>
          <w:rFonts w:ascii="Arial" w:eastAsia="Times New Roman" w:hAnsi="Arial" w:cs="Arial"/>
          <w:sz w:val="22"/>
          <w:szCs w:val="22"/>
        </w:rPr>
        <w:t>5</w:t>
      </w:r>
      <w:r w:rsidRPr="00D60CFD">
        <w:rPr>
          <w:rFonts w:ascii="Arial" w:eastAsia="Times New Roman" w:hAnsi="Arial" w:cs="Arial"/>
          <w:sz w:val="22"/>
          <w:szCs w:val="22"/>
        </w:rPr>
        <w:t xml:space="preserve"> faculty that participate in the Training Program. Faculty are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organized into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research "Areas of Excellence" that include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 xml:space="preserve">Addiction, </w:t>
      </w:r>
      <w:r w:rsidR="00147410">
        <w:rPr>
          <w:rFonts w:ascii="Arial" w:eastAsia="Times New Roman" w:hAnsi="Arial" w:cs="Arial"/>
          <w:sz w:val="22"/>
          <w:szCs w:val="22"/>
        </w:rPr>
        <w:t xml:space="preserve">Aging, Cognition, </w:t>
      </w:r>
      <w:r w:rsidR="005957DD">
        <w:rPr>
          <w:rFonts w:ascii="Arial" w:eastAsia="Times New Roman" w:hAnsi="Arial" w:cs="Arial"/>
          <w:sz w:val="22"/>
          <w:szCs w:val="22"/>
        </w:rPr>
        <w:t xml:space="preserve">Circuit Therapeutics, </w:t>
      </w:r>
      <w:r w:rsidR="00147410">
        <w:rPr>
          <w:rFonts w:ascii="Arial" w:eastAsia="Times New Roman" w:hAnsi="Arial" w:cs="Arial"/>
          <w:sz w:val="22"/>
          <w:szCs w:val="22"/>
        </w:rPr>
        <w:t xml:space="preserve">Computational Psychiatry, </w:t>
      </w:r>
      <w:r w:rsidR="00147410" w:rsidRPr="00D60CFD">
        <w:rPr>
          <w:rFonts w:ascii="Arial" w:eastAsia="Times New Roman" w:hAnsi="Arial" w:cs="Arial"/>
          <w:sz w:val="22"/>
          <w:szCs w:val="22"/>
        </w:rPr>
        <w:t>Depression and Anxiety</w:t>
      </w:r>
      <w:r w:rsidR="00147410">
        <w:rPr>
          <w:rFonts w:ascii="Arial" w:eastAsia="Times New Roman" w:hAnsi="Arial" w:cs="Arial"/>
          <w:sz w:val="22"/>
          <w:szCs w:val="22"/>
        </w:rPr>
        <w:t xml:space="preserve">, </w:t>
      </w:r>
      <w:r w:rsidRPr="00D60CFD">
        <w:rPr>
          <w:rFonts w:ascii="Arial" w:eastAsia="Times New Roman" w:hAnsi="Arial" w:cs="Arial"/>
          <w:sz w:val="22"/>
          <w:szCs w:val="22"/>
        </w:rPr>
        <w:t xml:space="preserve">Epigenetics, </w:t>
      </w:r>
      <w:r w:rsidR="00147410" w:rsidRPr="00D60CFD">
        <w:rPr>
          <w:rFonts w:ascii="Arial" w:eastAsia="Times New Roman" w:hAnsi="Arial" w:cs="Arial"/>
          <w:sz w:val="22"/>
          <w:szCs w:val="22"/>
        </w:rPr>
        <w:t>Glia</w:t>
      </w:r>
      <w:r w:rsidR="002A045A">
        <w:rPr>
          <w:rFonts w:ascii="Arial" w:eastAsia="Times New Roman" w:hAnsi="Arial" w:cs="Arial"/>
          <w:sz w:val="22"/>
          <w:szCs w:val="22"/>
        </w:rPr>
        <w:t>l Biology</w:t>
      </w:r>
      <w:r w:rsidR="00147410" w:rsidRPr="00D60CFD">
        <w:rPr>
          <w:rFonts w:ascii="Arial" w:eastAsia="Times New Roman" w:hAnsi="Arial" w:cs="Arial"/>
          <w:sz w:val="22"/>
          <w:szCs w:val="22"/>
        </w:rPr>
        <w:t xml:space="preserve"> and Myelination</w:t>
      </w:r>
      <w:r w:rsidR="00147410">
        <w:rPr>
          <w:rFonts w:ascii="Arial" w:eastAsia="Times New Roman" w:hAnsi="Arial" w:cs="Arial"/>
          <w:sz w:val="22"/>
          <w:szCs w:val="22"/>
        </w:rPr>
        <w:t xml:space="preserve">, </w:t>
      </w:r>
      <w:r w:rsidRPr="00D60CFD">
        <w:rPr>
          <w:rFonts w:ascii="Arial" w:eastAsia="Times New Roman" w:hAnsi="Arial" w:cs="Arial"/>
          <w:sz w:val="22"/>
          <w:szCs w:val="22"/>
        </w:rPr>
        <w:t>Molecular Psychiatry</w:t>
      </w:r>
      <w:r w:rsidR="00147410">
        <w:rPr>
          <w:rFonts w:ascii="Arial" w:eastAsia="Times New Roman" w:hAnsi="Arial" w:cs="Arial"/>
          <w:sz w:val="22"/>
          <w:szCs w:val="22"/>
        </w:rPr>
        <w:t>,</w:t>
      </w:r>
      <w:r w:rsidR="00147410" w:rsidRPr="00147410">
        <w:rPr>
          <w:rFonts w:ascii="Arial" w:eastAsia="Times New Roman" w:hAnsi="Arial" w:cs="Arial"/>
          <w:sz w:val="22"/>
          <w:szCs w:val="22"/>
        </w:rPr>
        <w:t xml:space="preserve"> </w:t>
      </w:r>
      <w:r w:rsidR="00147410">
        <w:rPr>
          <w:rFonts w:ascii="Arial" w:eastAsia="Times New Roman" w:hAnsi="Arial" w:cs="Arial"/>
          <w:sz w:val="22"/>
          <w:szCs w:val="22"/>
        </w:rPr>
        <w:t xml:space="preserve">Neural </w:t>
      </w:r>
      <w:r w:rsidR="00147410" w:rsidRPr="00D60CFD">
        <w:rPr>
          <w:rFonts w:ascii="Arial" w:eastAsia="Times New Roman" w:hAnsi="Arial" w:cs="Arial"/>
          <w:sz w:val="22"/>
          <w:szCs w:val="22"/>
        </w:rPr>
        <w:t>Development and Autism, Parkinson's, Alzheimer's</w:t>
      </w:r>
      <w:r w:rsidR="00147410">
        <w:rPr>
          <w:rFonts w:ascii="Arial" w:eastAsia="Times New Roman" w:hAnsi="Arial" w:cs="Arial"/>
          <w:sz w:val="22"/>
          <w:szCs w:val="22"/>
        </w:rPr>
        <w:t xml:space="preserve"> </w:t>
      </w:r>
      <w:r w:rsidR="00147410" w:rsidRPr="00D60CFD">
        <w:rPr>
          <w:rFonts w:ascii="Arial" w:eastAsia="Times New Roman" w:hAnsi="Arial" w:cs="Arial"/>
          <w:sz w:val="22"/>
          <w:szCs w:val="22"/>
        </w:rPr>
        <w:t>and other Neurodegenerative Disorders</w:t>
      </w:r>
      <w:r w:rsidRPr="00D60CFD">
        <w:rPr>
          <w:rFonts w:ascii="Arial" w:eastAsia="Times New Roman" w:hAnsi="Arial" w:cs="Arial"/>
          <w:sz w:val="22"/>
          <w:szCs w:val="22"/>
        </w:rPr>
        <w:t>,</w:t>
      </w:r>
      <w:r w:rsidR="00147410"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Stem Cells, Schizophrenia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 xml:space="preserve">and others. </w:t>
      </w:r>
      <w:r w:rsidR="005957DD">
        <w:rPr>
          <w:rFonts w:ascii="Arial" w:eastAsia="Times New Roman" w:hAnsi="Arial" w:cs="Arial"/>
          <w:sz w:val="22"/>
          <w:szCs w:val="22"/>
        </w:rPr>
        <w:t xml:space="preserve">Mount </w:t>
      </w:r>
      <w:r w:rsidRPr="00D60CFD">
        <w:rPr>
          <w:rFonts w:ascii="Arial" w:eastAsia="Times New Roman" w:hAnsi="Arial" w:cs="Arial"/>
          <w:sz w:val="22"/>
          <w:szCs w:val="22"/>
        </w:rPr>
        <w:t>Sinai's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Department of Neuroscience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 xml:space="preserve">currently ranks </w:t>
      </w:r>
      <w:r w:rsidR="00B41228">
        <w:rPr>
          <w:rFonts w:ascii="Arial" w:eastAsia="Times New Roman" w:hAnsi="Arial" w:cs="Arial"/>
          <w:b/>
          <w:sz w:val="22"/>
          <w:szCs w:val="22"/>
        </w:rPr>
        <w:t>2nd</w:t>
      </w:r>
      <w:r w:rsidRPr="00FD2F19">
        <w:rPr>
          <w:rFonts w:ascii="Arial" w:eastAsia="Times New Roman" w:hAnsi="Arial" w:cs="Arial"/>
          <w:b/>
          <w:sz w:val="22"/>
          <w:szCs w:val="22"/>
        </w:rPr>
        <w:t xml:space="preserve"> nationally in NIH funding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(</w:t>
      </w:r>
      <w:r w:rsidRPr="005957DD">
        <w:rPr>
          <w:rFonts w:ascii="Arial" w:eastAsia="Times New Roman" w:hAnsi="Arial" w:cs="Arial"/>
          <w:i/>
          <w:iCs/>
          <w:sz w:val="22"/>
          <w:szCs w:val="22"/>
        </w:rPr>
        <w:t>Blue Ridge Institute for Medical Research</w:t>
      </w:r>
      <w:r w:rsidRPr="00D60CFD">
        <w:rPr>
          <w:rFonts w:ascii="Arial" w:eastAsia="Times New Roman" w:hAnsi="Arial" w:cs="Arial"/>
          <w:sz w:val="22"/>
          <w:szCs w:val="22"/>
        </w:rPr>
        <w:t>)</w:t>
      </w:r>
      <w:r w:rsidR="00FB452F">
        <w:rPr>
          <w:rFonts w:ascii="Arial" w:eastAsia="Times New Roman" w:hAnsi="Arial" w:cs="Arial"/>
          <w:sz w:val="22"/>
          <w:szCs w:val="22"/>
        </w:rPr>
        <w:t>, and has varied from #1 - #4 over the past 10 years.</w:t>
      </w:r>
      <w:r w:rsidR="006A46E6">
        <w:rPr>
          <w:rFonts w:ascii="Arial" w:eastAsia="Times New Roman" w:hAnsi="Arial" w:cs="Arial"/>
          <w:sz w:val="22"/>
          <w:szCs w:val="22"/>
        </w:rPr>
        <w:t xml:space="preserve"> </w:t>
      </w:r>
      <w:r w:rsidR="00FB452F">
        <w:rPr>
          <w:rFonts w:ascii="Arial" w:eastAsia="Times New Roman" w:hAnsi="Arial" w:cs="Arial"/>
          <w:sz w:val="22"/>
          <w:szCs w:val="22"/>
        </w:rPr>
        <w:t>ISMMS</w:t>
      </w:r>
      <w:r w:rsidRPr="00D60CFD">
        <w:rPr>
          <w:rFonts w:ascii="Arial" w:eastAsia="Times New Roman" w:hAnsi="Arial" w:cs="Arial"/>
          <w:sz w:val="22"/>
          <w:szCs w:val="22"/>
        </w:rPr>
        <w:t xml:space="preserve"> has allocated nearly 5,000 sq feet of space to the educational and research activities of the Neuroscience Department and </w:t>
      </w:r>
      <w:r w:rsidR="00FB452F">
        <w:rPr>
          <w:rFonts w:ascii="Arial" w:eastAsia="Times New Roman" w:hAnsi="Arial" w:cs="Arial"/>
          <w:sz w:val="22"/>
          <w:szCs w:val="22"/>
        </w:rPr>
        <w:t>FBI</w:t>
      </w:r>
      <w:r w:rsidRPr="00D60CFD">
        <w:rPr>
          <w:rFonts w:ascii="Arial" w:eastAsia="Times New Roman" w:hAnsi="Arial" w:cs="Arial"/>
          <w:sz w:val="22"/>
          <w:szCs w:val="22"/>
        </w:rPr>
        <w:t xml:space="preserve"> that serve the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Training Program. There is, additionally,</w:t>
      </w:r>
      <w:r w:rsidR="009857AF"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~100,000 sq feet of research laboratories that house the Department’s and the Institute’s research programs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and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4,500 square feet dedicated to Institutional CORE facilities. The latter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provides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substantial support for innovative, state-of-the-art technologies</w:t>
      </w:r>
      <w:r w:rsidR="009857AF">
        <w:rPr>
          <w:rFonts w:ascii="Arial" w:eastAsia="Times New Roman" w:hAnsi="Arial" w:cs="Arial"/>
          <w:sz w:val="22"/>
          <w:szCs w:val="22"/>
        </w:rPr>
        <w:t>, including scientific computing,</w:t>
      </w:r>
      <w:r w:rsidRPr="00D60CFD">
        <w:rPr>
          <w:rFonts w:ascii="Arial" w:eastAsia="Times New Roman" w:hAnsi="Arial" w:cs="Arial"/>
          <w:sz w:val="22"/>
          <w:szCs w:val="22"/>
        </w:rPr>
        <w:t xml:space="preserve"> essential to our research programs. Collaborative interactions among the Neuroscience Graduate Training Faculty</w:t>
      </w:r>
      <w:r w:rsidR="003D7128">
        <w:rPr>
          <w:rFonts w:ascii="Arial" w:eastAsia="Times New Roman" w:hAnsi="Arial" w:cs="Arial"/>
          <w:sz w:val="22"/>
          <w:szCs w:val="22"/>
        </w:rPr>
        <w:t xml:space="preserve">, </w:t>
      </w:r>
      <w:r w:rsidRPr="00D60CFD">
        <w:rPr>
          <w:rFonts w:ascii="Arial" w:eastAsia="Times New Roman" w:hAnsi="Arial" w:cs="Arial"/>
          <w:sz w:val="22"/>
          <w:szCs w:val="22"/>
        </w:rPr>
        <w:t>and co-sponsorship of students and postdoctoral fellows is common.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9857AF">
        <w:rPr>
          <w:rFonts w:ascii="Arial" w:eastAsia="Times New Roman" w:hAnsi="Arial" w:cs="Arial"/>
          <w:sz w:val="22"/>
          <w:szCs w:val="22"/>
        </w:rPr>
        <w:t>T</w:t>
      </w:r>
      <w:r w:rsidRPr="00D60CFD">
        <w:rPr>
          <w:rFonts w:ascii="Arial" w:eastAsia="Times New Roman" w:hAnsi="Arial" w:cs="Arial"/>
          <w:sz w:val="22"/>
          <w:szCs w:val="22"/>
        </w:rPr>
        <w:t xml:space="preserve">he Program leverages close partnerships </w:t>
      </w:r>
      <w:r w:rsidR="00141B15">
        <w:rPr>
          <w:rFonts w:ascii="Arial" w:eastAsia="Times New Roman" w:hAnsi="Arial" w:cs="Arial"/>
          <w:sz w:val="22"/>
          <w:szCs w:val="22"/>
        </w:rPr>
        <w:t>with</w:t>
      </w:r>
      <w:r w:rsidRPr="00D60CFD">
        <w:rPr>
          <w:rFonts w:ascii="Arial" w:eastAsia="Times New Roman" w:hAnsi="Arial" w:cs="Arial"/>
          <w:sz w:val="22"/>
          <w:szCs w:val="22"/>
        </w:rPr>
        <w:t xml:space="preserve"> the School of Medicine and The Mount Sinai Hospital</w:t>
      </w:r>
      <w:r>
        <w:rPr>
          <w:rFonts w:ascii="Arial" w:eastAsia="Times New Roman" w:hAnsi="Arial" w:cs="Arial"/>
          <w:sz w:val="22"/>
          <w:szCs w:val="22"/>
        </w:rPr>
        <w:t xml:space="preserve"> and Health Care System</w:t>
      </w:r>
      <w:r w:rsidRPr="00D60CFD">
        <w:rPr>
          <w:rFonts w:ascii="Arial" w:eastAsia="Times New Roman" w:hAnsi="Arial" w:cs="Arial"/>
          <w:sz w:val="22"/>
          <w:szCs w:val="22"/>
        </w:rPr>
        <w:t xml:space="preserve"> to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foster groundbreaking research and student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mentoring in basic, clinical and translational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neuroscience</w:t>
      </w:r>
      <w:r w:rsidR="009857AF">
        <w:rPr>
          <w:rFonts w:ascii="Arial" w:eastAsia="Times New Roman" w:hAnsi="Arial" w:cs="Arial"/>
          <w:sz w:val="22"/>
          <w:szCs w:val="22"/>
        </w:rPr>
        <w:t>, e</w:t>
      </w:r>
      <w:r w:rsidRPr="00D60CFD">
        <w:rPr>
          <w:rFonts w:ascii="Arial" w:eastAsia="Times New Roman" w:hAnsi="Arial" w:cs="Arial"/>
          <w:sz w:val="22"/>
          <w:szCs w:val="22"/>
        </w:rPr>
        <w:t>xploiting diverse model systems ranging from flies</w:t>
      </w:r>
      <w:r w:rsidR="002A045A">
        <w:rPr>
          <w:rFonts w:ascii="Arial" w:eastAsia="Times New Roman" w:hAnsi="Arial" w:cs="Arial"/>
          <w:sz w:val="22"/>
          <w:szCs w:val="22"/>
        </w:rPr>
        <w:t xml:space="preserve"> and worms, to transgenic rodents,</w:t>
      </w:r>
      <w:r w:rsidRPr="00D60CFD">
        <w:rPr>
          <w:rFonts w:ascii="Arial" w:eastAsia="Times New Roman" w:hAnsi="Arial" w:cs="Arial"/>
          <w:sz w:val="22"/>
          <w:szCs w:val="22"/>
        </w:rPr>
        <w:t xml:space="preserve"> to </w:t>
      </w:r>
      <w:r w:rsidR="002A045A">
        <w:rPr>
          <w:rFonts w:ascii="Arial" w:eastAsia="Times New Roman" w:hAnsi="Arial" w:cs="Arial"/>
          <w:sz w:val="22"/>
          <w:szCs w:val="22"/>
        </w:rPr>
        <w:t>human and non-human primates</w:t>
      </w:r>
      <w:r w:rsidR="00141B15">
        <w:rPr>
          <w:rFonts w:ascii="Arial" w:eastAsia="Times New Roman" w:hAnsi="Arial" w:cs="Arial"/>
          <w:sz w:val="22"/>
          <w:szCs w:val="22"/>
        </w:rPr>
        <w:t xml:space="preserve">, and is typified by a first-year Core course where PhD students have direct patient contact. </w:t>
      </w:r>
      <w:r w:rsidR="00141B15" w:rsidRPr="00102104">
        <w:rPr>
          <w:rFonts w:ascii="Arial" w:eastAsia="Times New Roman" w:hAnsi="Arial" w:cs="Arial"/>
          <w:b/>
          <w:bCs/>
          <w:sz w:val="22"/>
          <w:szCs w:val="22"/>
        </w:rPr>
        <w:t>The Neuroscience program director is Dr. George W. Huntley</w:t>
      </w:r>
      <w:r w:rsidR="003D7128">
        <w:rPr>
          <w:rFonts w:ascii="Arial" w:eastAsia="Times New Roman" w:hAnsi="Arial" w:cs="Arial"/>
          <w:b/>
          <w:bCs/>
          <w:sz w:val="22"/>
          <w:szCs w:val="22"/>
        </w:rPr>
        <w:t>,</w:t>
      </w:r>
      <w:r w:rsidR="00141B15" w:rsidRPr="00102104">
        <w:rPr>
          <w:rFonts w:ascii="Arial" w:eastAsia="Times New Roman" w:hAnsi="Arial" w:cs="Arial"/>
          <w:b/>
          <w:bCs/>
          <w:sz w:val="22"/>
          <w:szCs w:val="22"/>
        </w:rPr>
        <w:t xml:space="preserve"> Professor of Neuroscience and member of the </w:t>
      </w:r>
      <w:r w:rsidR="00141B15">
        <w:rPr>
          <w:rFonts w:ascii="Arial" w:eastAsia="Times New Roman" w:hAnsi="Arial" w:cs="Arial"/>
          <w:b/>
          <w:bCs/>
          <w:sz w:val="22"/>
          <w:szCs w:val="22"/>
        </w:rPr>
        <w:t>FBI</w:t>
      </w:r>
      <w:r w:rsidR="00141B15" w:rsidRPr="00102104">
        <w:rPr>
          <w:rFonts w:ascii="Arial" w:eastAsia="Times New Roman" w:hAnsi="Arial" w:cs="Arial"/>
          <w:b/>
          <w:bCs/>
          <w:sz w:val="22"/>
          <w:szCs w:val="22"/>
        </w:rPr>
        <w:t xml:space="preserve">. </w:t>
      </w:r>
    </w:p>
    <w:p w14:paraId="3D450BFE" w14:textId="78F9F645" w:rsidR="003D7128" w:rsidRDefault="00D60CFD" w:rsidP="002A045A">
      <w:pPr>
        <w:rPr>
          <w:rFonts w:ascii="Arial" w:eastAsia="Times New Roman" w:hAnsi="Arial" w:cs="Arial"/>
          <w:sz w:val="22"/>
          <w:szCs w:val="22"/>
        </w:rPr>
      </w:pPr>
      <w:r w:rsidRPr="00D60CFD">
        <w:rPr>
          <w:rFonts w:ascii="Arial" w:eastAsia="Times New Roman" w:hAnsi="Arial" w:cs="Arial"/>
          <w:sz w:val="22"/>
          <w:szCs w:val="22"/>
        </w:rPr>
        <w:t>The Program matriculates</w:t>
      </w:r>
      <w:r w:rsidR="0064178D"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~</w:t>
      </w:r>
      <w:r w:rsidR="0092654A">
        <w:rPr>
          <w:rFonts w:ascii="Arial" w:eastAsia="Times New Roman" w:hAnsi="Arial" w:cs="Arial"/>
          <w:sz w:val="22"/>
          <w:szCs w:val="22"/>
        </w:rPr>
        <w:t>15</w:t>
      </w:r>
      <w:r w:rsidR="00B41228">
        <w:rPr>
          <w:rFonts w:ascii="Arial" w:eastAsia="Times New Roman" w:hAnsi="Arial" w:cs="Arial"/>
          <w:sz w:val="22"/>
          <w:szCs w:val="22"/>
        </w:rPr>
        <w:t>-20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students per year</w:t>
      </w:r>
      <w:r w:rsidR="0092654A">
        <w:rPr>
          <w:rFonts w:ascii="Arial" w:eastAsia="Times New Roman" w:hAnsi="Arial" w:cs="Arial"/>
          <w:sz w:val="22"/>
          <w:szCs w:val="22"/>
        </w:rPr>
        <w:t>, with t</w:t>
      </w:r>
      <w:r w:rsidRPr="00D60CFD">
        <w:rPr>
          <w:rFonts w:ascii="Arial" w:eastAsia="Times New Roman" w:hAnsi="Arial" w:cs="Arial"/>
          <w:sz w:val="22"/>
          <w:szCs w:val="22"/>
        </w:rPr>
        <w:t>he average time to obtain 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 xml:space="preserve">PhD in Neuroscience </w:t>
      </w:r>
      <w:r w:rsidR="003D7128">
        <w:rPr>
          <w:rFonts w:ascii="Arial" w:eastAsia="Times New Roman" w:hAnsi="Arial" w:cs="Arial"/>
          <w:sz w:val="22"/>
          <w:szCs w:val="22"/>
        </w:rPr>
        <w:t>~</w:t>
      </w:r>
      <w:r w:rsidRPr="00D60CFD">
        <w:rPr>
          <w:rFonts w:ascii="Arial" w:eastAsia="Times New Roman" w:hAnsi="Arial" w:cs="Arial"/>
          <w:sz w:val="22"/>
          <w:szCs w:val="22"/>
        </w:rPr>
        <w:t>5.</w:t>
      </w:r>
      <w:r w:rsidR="00227AD4">
        <w:rPr>
          <w:rFonts w:ascii="Arial" w:eastAsia="Times New Roman" w:hAnsi="Arial" w:cs="Arial"/>
          <w:sz w:val="22"/>
          <w:szCs w:val="22"/>
        </w:rPr>
        <w:t>3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yrs. To ensure a smooth and successful transition to Graduate School, to help navigate policies, courses and requirements, and to help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students formulate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their academic and career-goal milestones, all incoming students are assigned a</w:t>
      </w:r>
      <w:r w:rsidR="00227AD4">
        <w:rPr>
          <w:rFonts w:ascii="Arial" w:eastAsia="Times New Roman" w:hAnsi="Arial" w:cs="Arial"/>
          <w:sz w:val="22"/>
          <w:szCs w:val="22"/>
        </w:rPr>
        <w:t xml:space="preserve"> faculty</w:t>
      </w:r>
      <w:r w:rsidRPr="00D60CFD">
        <w:rPr>
          <w:rFonts w:ascii="Arial" w:eastAsia="Times New Roman" w:hAnsi="Arial" w:cs="Arial"/>
          <w:sz w:val="22"/>
          <w:szCs w:val="22"/>
        </w:rPr>
        <w:t xml:space="preserve"> Advisor</w:t>
      </w:r>
      <w:r w:rsidR="00227AD4"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 xml:space="preserve">and a "big </w:t>
      </w:r>
      <w:r w:rsidR="005957DD">
        <w:rPr>
          <w:rFonts w:ascii="Arial" w:eastAsia="Times New Roman" w:hAnsi="Arial" w:cs="Arial"/>
          <w:sz w:val="22"/>
          <w:szCs w:val="22"/>
        </w:rPr>
        <w:t>sibling</w:t>
      </w:r>
      <w:r w:rsidRPr="00D60CFD">
        <w:rPr>
          <w:rFonts w:ascii="Arial" w:eastAsia="Times New Roman" w:hAnsi="Arial" w:cs="Arial"/>
          <w:sz w:val="22"/>
          <w:szCs w:val="22"/>
        </w:rPr>
        <w:t xml:space="preserve">". </w:t>
      </w:r>
      <w:r w:rsidR="003D7128">
        <w:rPr>
          <w:rFonts w:ascii="Arial" w:eastAsia="Times New Roman" w:hAnsi="Arial" w:cs="Arial"/>
          <w:sz w:val="22"/>
          <w:szCs w:val="22"/>
        </w:rPr>
        <w:t>This support team helps</w:t>
      </w:r>
      <w:r w:rsidRPr="00D60CFD">
        <w:rPr>
          <w:rFonts w:ascii="Arial" w:eastAsia="Times New Roman" w:hAnsi="Arial" w:cs="Arial"/>
          <w:sz w:val="22"/>
          <w:szCs w:val="22"/>
        </w:rPr>
        <w:t xml:space="preserve"> each student choose their rotations </w:t>
      </w:r>
      <w:r w:rsidR="003D7128">
        <w:rPr>
          <w:rFonts w:ascii="Arial" w:eastAsia="Times New Roman" w:hAnsi="Arial" w:cs="Arial"/>
          <w:sz w:val="22"/>
          <w:szCs w:val="22"/>
        </w:rPr>
        <w:t xml:space="preserve">(minimally two are required) and </w:t>
      </w:r>
      <w:r w:rsidRPr="00D60CFD">
        <w:rPr>
          <w:rFonts w:ascii="Arial" w:eastAsia="Times New Roman" w:hAnsi="Arial" w:cs="Arial"/>
          <w:sz w:val="22"/>
          <w:szCs w:val="22"/>
        </w:rPr>
        <w:t xml:space="preserve">select a thesis lab. During the first year, all Neuroscience students are required to take a </w:t>
      </w:r>
      <w:r w:rsidR="003D7128">
        <w:rPr>
          <w:rFonts w:ascii="Arial" w:eastAsia="Times New Roman" w:hAnsi="Arial" w:cs="Arial"/>
          <w:sz w:val="22"/>
          <w:szCs w:val="22"/>
        </w:rPr>
        <w:t>5</w:t>
      </w:r>
      <w:r w:rsidRPr="00D60CFD">
        <w:rPr>
          <w:rFonts w:ascii="Arial" w:eastAsia="Times New Roman" w:hAnsi="Arial" w:cs="Arial"/>
          <w:sz w:val="22"/>
          <w:szCs w:val="22"/>
        </w:rPr>
        <w:t>-part Core sequence comprising Cellular and Molecular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Neuroscience, Systems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Neuroscience, Behavioral/Cognitive Neuroscience</w:t>
      </w:r>
      <w:r w:rsidR="003D7128">
        <w:rPr>
          <w:rFonts w:ascii="Arial" w:eastAsia="Times New Roman" w:hAnsi="Arial" w:cs="Arial"/>
          <w:sz w:val="22"/>
          <w:szCs w:val="22"/>
        </w:rPr>
        <w:t xml:space="preserve">, </w:t>
      </w:r>
      <w:r w:rsidRPr="00D60CFD">
        <w:rPr>
          <w:rFonts w:ascii="Arial" w:eastAsia="Times New Roman" w:hAnsi="Arial" w:cs="Arial"/>
          <w:sz w:val="22"/>
          <w:szCs w:val="22"/>
        </w:rPr>
        <w:t>Pathophysiology of Human Brain Disorders</w:t>
      </w:r>
      <w:r w:rsidR="003D7128">
        <w:rPr>
          <w:rFonts w:ascii="Arial" w:eastAsia="Times New Roman" w:hAnsi="Arial" w:cs="Arial"/>
          <w:sz w:val="22"/>
          <w:szCs w:val="22"/>
        </w:rPr>
        <w:t xml:space="preserve"> and a final course</w:t>
      </w:r>
      <w:r w:rsidRPr="00D60CFD">
        <w:rPr>
          <w:rFonts w:ascii="Arial" w:eastAsia="Times New Roman" w:hAnsi="Arial" w:cs="Arial"/>
          <w:sz w:val="22"/>
          <w:szCs w:val="22"/>
        </w:rPr>
        <w:t xml:space="preserve"> </w:t>
      </w:r>
      <w:r w:rsidR="003D7128">
        <w:rPr>
          <w:rFonts w:ascii="Arial" w:eastAsia="Times New Roman" w:hAnsi="Arial" w:cs="Arial"/>
          <w:sz w:val="22"/>
          <w:szCs w:val="22"/>
        </w:rPr>
        <w:t>in</w:t>
      </w:r>
      <w:r w:rsidRPr="00D60CFD">
        <w:rPr>
          <w:rFonts w:ascii="Arial" w:eastAsia="Times New Roman" w:hAnsi="Arial" w:cs="Arial"/>
          <w:sz w:val="22"/>
          <w:szCs w:val="22"/>
        </w:rPr>
        <w:t xml:space="preserve"> Clinical Neuroscience</w:t>
      </w:r>
      <w:r w:rsidR="003D7128">
        <w:rPr>
          <w:rFonts w:ascii="Arial" w:eastAsia="Times New Roman" w:hAnsi="Arial" w:cs="Arial"/>
          <w:sz w:val="22"/>
          <w:szCs w:val="22"/>
        </w:rPr>
        <w:t xml:space="preserve"> which </w:t>
      </w:r>
      <w:r w:rsidRPr="00D60CFD">
        <w:rPr>
          <w:rFonts w:ascii="Arial" w:eastAsia="Times New Roman" w:hAnsi="Arial" w:cs="Arial"/>
          <w:sz w:val="22"/>
          <w:szCs w:val="22"/>
        </w:rPr>
        <w:t>provides direct-patient contact</w:t>
      </w:r>
      <w:r w:rsidR="003D7128">
        <w:rPr>
          <w:rFonts w:ascii="Arial" w:eastAsia="Times New Roman" w:hAnsi="Arial" w:cs="Arial"/>
          <w:sz w:val="22"/>
          <w:szCs w:val="22"/>
        </w:rPr>
        <w:t xml:space="preserve"> along with didactic lectures in psychopathology</w:t>
      </w:r>
      <w:r w:rsidRPr="00D60CFD">
        <w:rPr>
          <w:rFonts w:ascii="Arial" w:eastAsia="Times New Roman" w:hAnsi="Arial" w:cs="Arial"/>
          <w:sz w:val="22"/>
          <w:szCs w:val="22"/>
        </w:rPr>
        <w:t xml:space="preserve"> </w:t>
      </w:r>
      <w:r w:rsidR="003D7128">
        <w:rPr>
          <w:rFonts w:ascii="Arial" w:eastAsia="Times New Roman" w:hAnsi="Arial" w:cs="Arial"/>
          <w:sz w:val="22"/>
          <w:szCs w:val="22"/>
        </w:rPr>
        <w:t>facilitated by Mount Sinai clinicians</w:t>
      </w:r>
      <w:r w:rsidRPr="00D60CFD">
        <w:rPr>
          <w:rFonts w:ascii="Arial" w:eastAsia="Times New Roman" w:hAnsi="Arial" w:cs="Arial"/>
          <w:sz w:val="22"/>
          <w:szCs w:val="22"/>
        </w:rPr>
        <w:t xml:space="preserve">. </w:t>
      </w:r>
      <w:r w:rsidR="003D7128" w:rsidRPr="00102104">
        <w:rPr>
          <w:rFonts w:ascii="ArialMT" w:eastAsia="Times New Roman" w:hAnsi="ArialMT" w:cs="Times New Roman"/>
          <w:sz w:val="22"/>
          <w:szCs w:val="22"/>
        </w:rPr>
        <w:t>Students are also required to take</w:t>
      </w:r>
      <w:r w:rsidR="003D7128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003D7128" w:rsidRPr="00102104">
        <w:rPr>
          <w:rFonts w:ascii="ArialMT" w:eastAsia="Times New Roman" w:hAnsi="ArialMT" w:cs="Times New Roman"/>
          <w:sz w:val="22"/>
          <w:szCs w:val="22"/>
        </w:rPr>
        <w:t>Biostatistics</w:t>
      </w:r>
      <w:r w:rsidR="003D7128">
        <w:rPr>
          <w:rFonts w:ascii="ArialMT" w:eastAsia="Times New Roman" w:hAnsi="ArialMT" w:cs="Times New Roman"/>
          <w:sz w:val="22"/>
          <w:szCs w:val="22"/>
        </w:rPr>
        <w:t xml:space="preserve"> (emphasizing core probability, null hypothesis significance testing, </w:t>
      </w:r>
      <w:proofErr w:type="spellStart"/>
      <w:r w:rsidR="003D7128">
        <w:rPr>
          <w:rFonts w:ascii="ArialMT" w:eastAsia="Times New Roman" w:hAnsi="ArialMT" w:cs="Times New Roman"/>
          <w:sz w:val="22"/>
          <w:szCs w:val="22"/>
        </w:rPr>
        <w:t>baysian</w:t>
      </w:r>
      <w:proofErr w:type="spellEnd"/>
      <w:r w:rsidR="003D7128">
        <w:rPr>
          <w:rFonts w:ascii="ArialMT" w:eastAsia="Times New Roman" w:hAnsi="ArialMT" w:cs="Times New Roman"/>
          <w:sz w:val="22"/>
          <w:szCs w:val="22"/>
        </w:rPr>
        <w:t xml:space="preserve"> parameter estimation approaches to statistical inference, linear modeling, et al)</w:t>
      </w:r>
      <w:r w:rsidR="003D7128" w:rsidRPr="00102104">
        <w:rPr>
          <w:rFonts w:ascii="ArialMT" w:eastAsia="Times New Roman" w:hAnsi="ArialMT" w:cs="Times New Roman"/>
          <w:sz w:val="22"/>
          <w:szCs w:val="22"/>
        </w:rPr>
        <w:t>, Responsible Conduct in Research, Rigor</w:t>
      </w:r>
      <w:r w:rsidR="003D7128">
        <w:rPr>
          <w:rFonts w:ascii="ArialMT" w:eastAsia="Times New Roman" w:hAnsi="ArialMT" w:cs="Times New Roman"/>
          <w:sz w:val="22"/>
          <w:szCs w:val="22"/>
        </w:rPr>
        <w:t xml:space="preserve"> &amp; </w:t>
      </w:r>
      <w:r w:rsidR="003D7128" w:rsidRPr="00102104">
        <w:rPr>
          <w:rFonts w:ascii="ArialMT" w:eastAsia="Times New Roman" w:hAnsi="ArialMT" w:cs="Times New Roman"/>
          <w:sz w:val="22"/>
          <w:szCs w:val="22"/>
        </w:rPr>
        <w:t xml:space="preserve">Reproducibility (which </w:t>
      </w:r>
      <w:r w:rsidR="003D7128">
        <w:rPr>
          <w:rFonts w:ascii="ArialMT" w:eastAsia="Times New Roman" w:hAnsi="ArialMT" w:cs="Times New Roman"/>
          <w:sz w:val="22"/>
          <w:szCs w:val="22"/>
        </w:rPr>
        <w:t>covers</w:t>
      </w:r>
      <w:r w:rsidR="003D7128" w:rsidRPr="00102104">
        <w:rPr>
          <w:rFonts w:ascii="ArialMT" w:eastAsia="Times New Roman" w:hAnsi="ArialMT" w:cs="Times New Roman"/>
          <w:sz w:val="22"/>
          <w:szCs w:val="22"/>
        </w:rPr>
        <w:t xml:space="preserve"> best practices in managing laboratory data, communication, and data-archiving). These courses are </w:t>
      </w:r>
      <w:r w:rsidR="003D7128">
        <w:rPr>
          <w:rFonts w:ascii="ArialMT" w:eastAsia="Times New Roman" w:hAnsi="ArialMT" w:cs="Times New Roman"/>
          <w:sz w:val="22"/>
          <w:szCs w:val="22"/>
        </w:rPr>
        <w:t>completed in mid-April of the students’ first year</w:t>
      </w:r>
      <w:r w:rsidR="003D7128" w:rsidRPr="00102104">
        <w:rPr>
          <w:rFonts w:ascii="ArialMT" w:eastAsia="Times New Roman" w:hAnsi="ArialMT" w:cs="Times New Roman"/>
          <w:sz w:val="22"/>
          <w:szCs w:val="22"/>
        </w:rPr>
        <w:t xml:space="preserve">. </w:t>
      </w:r>
      <w:r w:rsidRPr="00D60CFD">
        <w:rPr>
          <w:rFonts w:ascii="Arial" w:eastAsia="Times New Roman" w:hAnsi="Arial" w:cs="Arial"/>
          <w:sz w:val="22"/>
          <w:szCs w:val="22"/>
        </w:rPr>
        <w:t xml:space="preserve"> Additional course requirements include completion of</w:t>
      </w:r>
      <w:r w:rsidR="0088710A">
        <w:rPr>
          <w:rFonts w:ascii="Arial" w:eastAsia="Times New Roman" w:hAnsi="Arial" w:cs="Arial"/>
          <w:sz w:val="22"/>
          <w:szCs w:val="22"/>
        </w:rPr>
        <w:t xml:space="preserve"> minimally</w:t>
      </w:r>
      <w:r w:rsidRPr="00D60CFD">
        <w:rPr>
          <w:rFonts w:ascii="Arial" w:eastAsia="Times New Roman" w:hAnsi="Arial" w:cs="Arial"/>
          <w:sz w:val="22"/>
          <w:szCs w:val="22"/>
        </w:rPr>
        <w:t xml:space="preserve"> two Advanced Electives, chosen from across the Institution, and customized to training needs.</w:t>
      </w:r>
      <w:r w:rsidR="00B63A34">
        <w:rPr>
          <w:rFonts w:ascii="Arial" w:eastAsia="Times New Roman" w:hAnsi="Arial" w:cs="Arial"/>
          <w:sz w:val="22"/>
          <w:szCs w:val="22"/>
        </w:rPr>
        <w:tab/>
      </w:r>
    </w:p>
    <w:p w14:paraId="0EB6D568" w14:textId="23013CF5" w:rsidR="003D7128" w:rsidRPr="00102104" w:rsidRDefault="003D7128" w:rsidP="002A045A">
      <w:pPr>
        <w:spacing w:before="100" w:beforeAutospacing="1" w:after="100" w:afterAutospacing="1"/>
        <w:rPr>
          <w:rFonts w:ascii="Arial" w:eastAsia="Times New Roman" w:hAnsi="Arial" w:cs="Arial"/>
        </w:rPr>
      </w:pPr>
      <w:r w:rsidRPr="00102104">
        <w:rPr>
          <w:rFonts w:ascii="Arial" w:eastAsia="Times New Roman" w:hAnsi="Arial" w:cs="Arial"/>
          <w:sz w:val="22"/>
          <w:szCs w:val="22"/>
        </w:rPr>
        <w:t xml:space="preserve">By the end of their first year, students </w:t>
      </w:r>
      <w:r>
        <w:rPr>
          <w:rFonts w:ascii="Arial" w:eastAsia="Times New Roman" w:hAnsi="Arial" w:cs="Arial"/>
          <w:sz w:val="22"/>
          <w:szCs w:val="22"/>
        </w:rPr>
        <w:t>complete their</w:t>
      </w:r>
      <w:r w:rsidRPr="00102104">
        <w:rPr>
          <w:rFonts w:ascii="Arial" w:eastAsia="Times New Roman" w:hAnsi="Arial" w:cs="Arial"/>
          <w:sz w:val="22"/>
          <w:szCs w:val="22"/>
        </w:rPr>
        <w:t xml:space="preserve"> rotations and </w:t>
      </w:r>
      <w:r>
        <w:rPr>
          <w:rFonts w:ascii="Arial" w:eastAsia="Times New Roman" w:hAnsi="Arial" w:cs="Arial"/>
          <w:sz w:val="22"/>
          <w:szCs w:val="22"/>
        </w:rPr>
        <w:t>choose</w:t>
      </w:r>
      <w:r w:rsidRPr="00102104">
        <w:rPr>
          <w:rFonts w:ascii="Arial" w:eastAsia="Times New Roman" w:hAnsi="Arial" w:cs="Arial"/>
          <w:sz w:val="22"/>
          <w:szCs w:val="22"/>
        </w:rPr>
        <w:t xml:space="preserve"> a </w:t>
      </w:r>
      <w:r w:rsidRPr="00081F28">
        <w:rPr>
          <w:rFonts w:ascii="Arial" w:eastAsia="Times New Roman" w:hAnsi="Arial" w:cs="Arial"/>
          <w:sz w:val="22"/>
          <w:szCs w:val="22"/>
        </w:rPr>
        <w:t>thesis lab(s)</w:t>
      </w:r>
      <w:r w:rsidRPr="00102104">
        <w:rPr>
          <w:rFonts w:ascii="Arial" w:eastAsia="Times New Roman" w:hAnsi="Arial" w:cs="Arial"/>
          <w:sz w:val="22"/>
          <w:szCs w:val="22"/>
        </w:rPr>
        <w:t xml:space="preserve">. Once a thesis lab is chosen, a </w:t>
      </w:r>
      <w:r>
        <w:rPr>
          <w:rFonts w:ascii="Arial" w:eastAsia="Times New Roman" w:hAnsi="Arial" w:cs="Arial"/>
          <w:sz w:val="22"/>
          <w:szCs w:val="22"/>
        </w:rPr>
        <w:t>thesis advisory committee</w:t>
      </w:r>
      <w:r w:rsidRPr="00102104">
        <w:rPr>
          <w:rFonts w:ascii="Arial" w:eastAsia="Times New Roman" w:hAnsi="Arial" w:cs="Arial"/>
          <w:sz w:val="22"/>
          <w:szCs w:val="22"/>
        </w:rPr>
        <w:t xml:space="preserve"> is formed. This committee comprises 3 faculty chosen by the student and their sponsor for specific expertise</w:t>
      </w:r>
      <w:r>
        <w:rPr>
          <w:rFonts w:ascii="Arial" w:eastAsia="Times New Roman" w:hAnsi="Arial" w:cs="Arial"/>
          <w:sz w:val="22"/>
          <w:szCs w:val="22"/>
        </w:rPr>
        <w:t xml:space="preserve"> in fields relevant to students’ training goals and thesis project</w:t>
      </w:r>
      <w:r w:rsidRPr="00102104">
        <w:rPr>
          <w:rFonts w:ascii="Arial" w:eastAsia="Times New Roman" w:hAnsi="Arial" w:cs="Arial"/>
          <w:sz w:val="22"/>
          <w:szCs w:val="22"/>
        </w:rPr>
        <w:t xml:space="preserve">. </w:t>
      </w:r>
      <w:r w:rsidRPr="00081F28">
        <w:rPr>
          <w:rFonts w:ascii="Arial" w:eastAsia="Times New Roman" w:hAnsi="Arial" w:cs="Arial"/>
          <w:sz w:val="22"/>
          <w:szCs w:val="22"/>
        </w:rPr>
        <w:t>T</w:t>
      </w:r>
      <w:r>
        <w:rPr>
          <w:rFonts w:ascii="Arial" w:eastAsia="Times New Roman" w:hAnsi="Arial" w:cs="Arial"/>
          <w:sz w:val="22"/>
          <w:szCs w:val="22"/>
        </w:rPr>
        <w:t>ogether, the</w:t>
      </w:r>
      <w:r w:rsidRPr="00081F28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thesis advisory committee</w:t>
      </w:r>
      <w:r w:rsidRPr="00081F28">
        <w:rPr>
          <w:rFonts w:ascii="Arial" w:eastAsia="Times New Roman" w:hAnsi="Arial" w:cs="Arial"/>
          <w:sz w:val="22"/>
          <w:szCs w:val="22"/>
        </w:rPr>
        <w:t>, thesis sponsor/co-sponsor, and student complete</w:t>
      </w:r>
      <w:r w:rsidRPr="00102104">
        <w:rPr>
          <w:rFonts w:ascii="Arial" w:eastAsia="Times New Roman" w:hAnsi="Arial" w:cs="Arial"/>
          <w:sz w:val="22"/>
          <w:szCs w:val="22"/>
        </w:rPr>
        <w:t xml:space="preserve"> an Individualized Development Plan (IDP), where milestones and timelines are clearly specified. By the end of the second year, students present their thesis proposal</w:t>
      </w:r>
      <w:r>
        <w:rPr>
          <w:rFonts w:ascii="Arial" w:eastAsia="Times New Roman" w:hAnsi="Arial" w:cs="Arial"/>
          <w:sz w:val="22"/>
          <w:szCs w:val="22"/>
        </w:rPr>
        <w:t xml:space="preserve"> to their thesis advisory committee. The thesis proposal exam includes a </w:t>
      </w:r>
      <w:r w:rsidRPr="00102104">
        <w:rPr>
          <w:rFonts w:ascii="Arial" w:eastAsia="Times New Roman" w:hAnsi="Arial" w:cs="Arial"/>
          <w:sz w:val="22"/>
          <w:szCs w:val="22"/>
        </w:rPr>
        <w:t>written document (NRSA format) and an orally</w:t>
      </w:r>
      <w:r>
        <w:rPr>
          <w:rFonts w:ascii="Arial" w:eastAsia="Times New Roman" w:hAnsi="Arial" w:cs="Arial"/>
          <w:sz w:val="22"/>
          <w:szCs w:val="22"/>
        </w:rPr>
        <w:t>-</w:t>
      </w:r>
      <w:r w:rsidRPr="00102104">
        <w:rPr>
          <w:rFonts w:ascii="Arial" w:eastAsia="Times New Roman" w:hAnsi="Arial" w:cs="Arial"/>
          <w:sz w:val="22"/>
          <w:szCs w:val="22"/>
        </w:rPr>
        <w:t>defended exam</w:t>
      </w:r>
      <w:r>
        <w:rPr>
          <w:rFonts w:ascii="Arial" w:eastAsia="Times New Roman" w:hAnsi="Arial" w:cs="Arial"/>
          <w:sz w:val="22"/>
          <w:szCs w:val="22"/>
        </w:rPr>
        <w:t xml:space="preserve"> which </w:t>
      </w:r>
      <w:r w:rsidRPr="00102104">
        <w:rPr>
          <w:rFonts w:ascii="Arial" w:eastAsia="Times New Roman" w:hAnsi="Arial" w:cs="Arial"/>
          <w:sz w:val="22"/>
          <w:szCs w:val="22"/>
        </w:rPr>
        <w:t xml:space="preserve">includes a general knowledge </w:t>
      </w:r>
      <w:r w:rsidRPr="00502766">
        <w:rPr>
          <w:rFonts w:ascii="Arial" w:eastAsia="Times New Roman" w:hAnsi="Arial" w:cs="Arial"/>
          <w:sz w:val="22"/>
          <w:szCs w:val="22"/>
        </w:rPr>
        <w:t xml:space="preserve">component regarding the students’ proposed research domain. </w:t>
      </w:r>
      <w:r w:rsidR="00502766">
        <w:rPr>
          <w:rFonts w:ascii="ArialMT" w:eastAsia="Times New Roman" w:hAnsi="ArialMT" w:cs="Times New Roman"/>
          <w:sz w:val="22"/>
          <w:szCs w:val="22"/>
        </w:rPr>
        <w:t xml:space="preserve">To prepare their written document, students participate in Principles of Scientific Proposals, an advanced elective providing training in grantsmanship and NIH-style scientific grant writing. </w:t>
      </w:r>
      <w:r w:rsidRPr="00502766">
        <w:rPr>
          <w:rFonts w:ascii="Arial" w:eastAsia="Times New Roman" w:hAnsi="Arial" w:cs="Arial"/>
          <w:sz w:val="22"/>
          <w:szCs w:val="22"/>
        </w:rPr>
        <w:t>Succe</w:t>
      </w:r>
      <w:r w:rsidRPr="00081F28">
        <w:rPr>
          <w:rFonts w:ascii="Arial" w:eastAsia="Times New Roman" w:hAnsi="Arial" w:cs="Arial"/>
          <w:sz w:val="22"/>
          <w:szCs w:val="22"/>
        </w:rPr>
        <w:t>ssful completion of the qualifying examination requires</w:t>
      </w:r>
      <w:r w:rsidRPr="00102104">
        <w:rPr>
          <w:rFonts w:ascii="Arial" w:eastAsia="Times New Roman" w:hAnsi="Arial" w:cs="Arial"/>
          <w:sz w:val="22"/>
          <w:szCs w:val="22"/>
        </w:rPr>
        <w:t>: 1) a coherent</w:t>
      </w:r>
      <w:r w:rsidRPr="00081F28">
        <w:rPr>
          <w:rFonts w:ascii="Arial" w:eastAsia="Times New Roman" w:hAnsi="Arial" w:cs="Arial"/>
          <w:sz w:val="22"/>
          <w:szCs w:val="22"/>
        </w:rPr>
        <w:t xml:space="preserve"> written</w:t>
      </w:r>
      <w:r w:rsidRPr="00102104">
        <w:rPr>
          <w:rFonts w:ascii="Arial" w:eastAsia="Times New Roman" w:hAnsi="Arial" w:cs="Arial"/>
          <w:sz w:val="22"/>
          <w:szCs w:val="22"/>
        </w:rPr>
        <w:t xml:space="preserve"> proposal </w:t>
      </w:r>
      <w:r w:rsidRPr="00081F28">
        <w:rPr>
          <w:rFonts w:ascii="Arial" w:eastAsia="Times New Roman" w:hAnsi="Arial" w:cs="Arial"/>
          <w:sz w:val="22"/>
          <w:szCs w:val="22"/>
        </w:rPr>
        <w:t>demonstrating knowledge and synthesis of</w:t>
      </w:r>
      <w:r w:rsidRPr="00102104">
        <w:rPr>
          <w:rFonts w:ascii="Arial" w:eastAsia="Times New Roman" w:hAnsi="Arial" w:cs="Arial"/>
          <w:sz w:val="22"/>
          <w:szCs w:val="22"/>
        </w:rPr>
        <w:t xml:space="preserve"> relevant background</w:t>
      </w:r>
      <w:r w:rsidRPr="00081F28">
        <w:rPr>
          <w:rFonts w:ascii="Arial" w:eastAsia="Times New Roman" w:hAnsi="Arial" w:cs="Arial"/>
          <w:sz w:val="22"/>
          <w:szCs w:val="22"/>
        </w:rPr>
        <w:t>, relevant and feasible research strategy</w:t>
      </w:r>
      <w:r w:rsidRPr="00102104">
        <w:rPr>
          <w:rFonts w:ascii="Arial" w:eastAsia="Times New Roman" w:hAnsi="Arial" w:cs="Arial"/>
          <w:sz w:val="22"/>
          <w:szCs w:val="22"/>
        </w:rPr>
        <w:t xml:space="preserve">; </w:t>
      </w:r>
      <w:r w:rsidRPr="00081F28">
        <w:rPr>
          <w:rFonts w:ascii="Arial" w:eastAsia="Times New Roman" w:hAnsi="Arial" w:cs="Arial"/>
          <w:sz w:val="22"/>
          <w:szCs w:val="22"/>
        </w:rPr>
        <w:t xml:space="preserve">and </w:t>
      </w:r>
      <w:r w:rsidRPr="00102104">
        <w:rPr>
          <w:rFonts w:ascii="Arial" w:eastAsia="Times New Roman" w:hAnsi="Arial" w:cs="Arial"/>
          <w:sz w:val="22"/>
          <w:szCs w:val="22"/>
        </w:rPr>
        <w:t xml:space="preserve">2) </w:t>
      </w:r>
      <w:r w:rsidRPr="00081F28">
        <w:rPr>
          <w:rFonts w:ascii="Arial" w:eastAsia="Times New Roman" w:hAnsi="Arial" w:cs="Arial"/>
          <w:sz w:val="22"/>
          <w:szCs w:val="22"/>
        </w:rPr>
        <w:t xml:space="preserve">a comprehensive oral </w:t>
      </w:r>
      <w:r w:rsidRPr="00102104">
        <w:rPr>
          <w:rFonts w:ascii="Arial" w:eastAsia="Times New Roman" w:hAnsi="Arial" w:cs="Arial"/>
          <w:sz w:val="22"/>
          <w:szCs w:val="22"/>
        </w:rPr>
        <w:t>defen</w:t>
      </w:r>
      <w:r w:rsidRPr="00081F28">
        <w:rPr>
          <w:rFonts w:ascii="Arial" w:eastAsia="Times New Roman" w:hAnsi="Arial" w:cs="Arial"/>
          <w:sz w:val="22"/>
          <w:szCs w:val="22"/>
        </w:rPr>
        <w:t>se</w:t>
      </w:r>
      <w:r w:rsidRPr="00102104">
        <w:rPr>
          <w:rFonts w:ascii="Arial" w:eastAsia="Times New Roman" w:hAnsi="Arial" w:cs="Arial"/>
          <w:sz w:val="22"/>
          <w:szCs w:val="22"/>
        </w:rPr>
        <w:t xml:space="preserve"> </w:t>
      </w:r>
      <w:r w:rsidRPr="00081F28">
        <w:rPr>
          <w:rFonts w:ascii="Arial" w:eastAsia="Times New Roman" w:hAnsi="Arial" w:cs="Arial"/>
          <w:sz w:val="22"/>
          <w:szCs w:val="22"/>
        </w:rPr>
        <w:t>of the proposed</w:t>
      </w:r>
      <w:r w:rsidRPr="00102104">
        <w:rPr>
          <w:rFonts w:ascii="Arial" w:eastAsia="Times New Roman" w:hAnsi="Arial" w:cs="Arial"/>
          <w:sz w:val="22"/>
          <w:szCs w:val="22"/>
        </w:rPr>
        <w:t xml:space="preserve"> hypotheses and methods, with</w:t>
      </w:r>
      <w:r w:rsidRPr="00081F28">
        <w:rPr>
          <w:rFonts w:ascii="Arial" w:eastAsia="Times New Roman" w:hAnsi="Arial" w:cs="Arial"/>
          <w:sz w:val="22"/>
          <w:szCs w:val="22"/>
        </w:rPr>
        <w:t xml:space="preserve"> demonstrated awareness of potential pitfalls, alternative approaches, and translational implications.</w:t>
      </w:r>
      <w:r w:rsidR="00502766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Student progress is regularly monitored, and support is provided in the event of deficiencies</w:t>
      </w:r>
      <w:r w:rsidRPr="00102104">
        <w:rPr>
          <w:rFonts w:ascii="Arial" w:eastAsia="Times New Roman" w:hAnsi="Arial" w:cs="Arial"/>
          <w:sz w:val="22"/>
          <w:szCs w:val="22"/>
        </w:rPr>
        <w:t xml:space="preserve">. </w:t>
      </w:r>
      <w:r>
        <w:rPr>
          <w:rFonts w:ascii="Arial" w:eastAsia="Times New Roman" w:hAnsi="Arial" w:cs="Arial"/>
          <w:sz w:val="22"/>
          <w:szCs w:val="22"/>
        </w:rPr>
        <w:t>Students must maintain</w:t>
      </w:r>
      <w:r w:rsidRPr="00102104">
        <w:rPr>
          <w:rFonts w:ascii="Arial" w:eastAsia="Times New Roman" w:hAnsi="Arial" w:cs="Arial"/>
          <w:sz w:val="22"/>
          <w:szCs w:val="22"/>
        </w:rPr>
        <w:t xml:space="preserve"> at least a B </w:t>
      </w:r>
      <w:r w:rsidRPr="00102104">
        <w:rPr>
          <w:rFonts w:ascii="Arial" w:eastAsia="Times New Roman" w:hAnsi="Arial" w:cs="Arial"/>
          <w:sz w:val="22"/>
          <w:szCs w:val="22"/>
        </w:rPr>
        <w:lastRenderedPageBreak/>
        <w:t>average in required course work</w:t>
      </w:r>
      <w:r>
        <w:rPr>
          <w:rFonts w:ascii="Arial" w:eastAsia="Times New Roman" w:hAnsi="Arial" w:cs="Arial"/>
          <w:sz w:val="22"/>
          <w:szCs w:val="22"/>
        </w:rPr>
        <w:t xml:space="preserve">, receive </w:t>
      </w:r>
      <w:r w:rsidRPr="00102104">
        <w:rPr>
          <w:rFonts w:ascii="Arial" w:eastAsia="Times New Roman" w:hAnsi="Arial" w:cs="Arial"/>
          <w:sz w:val="22"/>
          <w:szCs w:val="22"/>
        </w:rPr>
        <w:t xml:space="preserve">successful evaluations </w:t>
      </w:r>
      <w:r>
        <w:rPr>
          <w:rFonts w:ascii="Arial" w:eastAsia="Times New Roman" w:hAnsi="Arial" w:cs="Arial"/>
          <w:sz w:val="22"/>
          <w:szCs w:val="22"/>
        </w:rPr>
        <w:t>following their</w:t>
      </w:r>
      <w:r w:rsidRPr="00102104">
        <w:rPr>
          <w:rFonts w:ascii="Arial" w:eastAsia="Times New Roman" w:hAnsi="Arial" w:cs="Arial"/>
          <w:sz w:val="22"/>
          <w:szCs w:val="22"/>
        </w:rPr>
        <w:t xml:space="preserve"> research rotations</w:t>
      </w:r>
      <w:r>
        <w:rPr>
          <w:rFonts w:ascii="Arial" w:eastAsia="Times New Roman" w:hAnsi="Arial" w:cs="Arial"/>
          <w:sz w:val="22"/>
          <w:szCs w:val="22"/>
        </w:rPr>
        <w:t>,</w:t>
      </w:r>
      <w:r w:rsidRPr="00102104">
        <w:rPr>
          <w:rFonts w:ascii="Arial" w:eastAsia="Times New Roman" w:hAnsi="Arial" w:cs="Arial"/>
          <w:sz w:val="22"/>
          <w:szCs w:val="22"/>
        </w:rPr>
        <w:t xml:space="preserve"> and successfu</w:t>
      </w:r>
      <w:r w:rsidR="00502766">
        <w:rPr>
          <w:rFonts w:ascii="Arial" w:eastAsia="Times New Roman" w:hAnsi="Arial" w:cs="Arial"/>
          <w:sz w:val="22"/>
          <w:szCs w:val="22"/>
        </w:rPr>
        <w:t>l</w:t>
      </w:r>
      <w:r w:rsidRPr="00102104">
        <w:rPr>
          <w:rFonts w:ascii="Arial" w:eastAsia="Times New Roman" w:hAnsi="Arial" w:cs="Arial"/>
          <w:sz w:val="22"/>
          <w:szCs w:val="22"/>
        </w:rPr>
        <w:t xml:space="preserve"> defense</w:t>
      </w:r>
      <w:r w:rsidR="00502766">
        <w:rPr>
          <w:rFonts w:ascii="Arial" w:eastAsia="Times New Roman" w:hAnsi="Arial" w:cs="Arial"/>
          <w:sz w:val="22"/>
          <w:szCs w:val="22"/>
        </w:rPr>
        <w:t xml:space="preserve"> of</w:t>
      </w:r>
      <w:r w:rsidRPr="00102104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their </w:t>
      </w:r>
      <w:r w:rsidRPr="00102104">
        <w:rPr>
          <w:rFonts w:ascii="Arial" w:eastAsia="Times New Roman" w:hAnsi="Arial" w:cs="Arial"/>
          <w:sz w:val="22"/>
          <w:szCs w:val="22"/>
        </w:rPr>
        <w:t xml:space="preserve">thesis proposal. Students not meeting these standards are evaluated by the Graduate School Committee of Academic Review to determine appropriate corrective actions. Additionally, students are required to meet </w:t>
      </w:r>
      <w:r w:rsidR="00502766">
        <w:rPr>
          <w:rFonts w:ascii="Arial" w:eastAsia="Times New Roman" w:hAnsi="Arial" w:cs="Arial"/>
          <w:sz w:val="22"/>
          <w:szCs w:val="22"/>
        </w:rPr>
        <w:t>every 6 months</w:t>
      </w:r>
      <w:r w:rsidRPr="00102104">
        <w:rPr>
          <w:rFonts w:ascii="Arial" w:eastAsia="Times New Roman" w:hAnsi="Arial" w:cs="Arial"/>
          <w:sz w:val="22"/>
          <w:szCs w:val="22"/>
        </w:rPr>
        <w:t xml:space="preserve"> with their Thesis Advisory Committee, where they formally present their progress. The committee evaluates progress of student’s milestones laid out in their IDP. </w:t>
      </w:r>
    </w:p>
    <w:p w14:paraId="39255A64" w14:textId="19727AB7" w:rsidR="00B63A34" w:rsidRPr="00502766" w:rsidRDefault="00502766" w:rsidP="002A045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02104">
        <w:rPr>
          <w:rFonts w:ascii="ArialMT" w:eastAsia="Times New Roman" w:hAnsi="ArialMT" w:cs="Times New Roman"/>
          <w:sz w:val="22"/>
          <w:szCs w:val="22"/>
        </w:rPr>
        <w:t xml:space="preserve">There are several venues for students to gain skills in data presentation and to remain engaged in current </w:t>
      </w:r>
      <w:r>
        <w:rPr>
          <w:rFonts w:ascii="ArialMT" w:eastAsia="Times New Roman" w:hAnsi="ArialMT" w:cs="Times New Roman"/>
          <w:sz w:val="22"/>
          <w:szCs w:val="22"/>
        </w:rPr>
        <w:t xml:space="preserve">neuroscience </w:t>
      </w:r>
      <w:r w:rsidRPr="00102104">
        <w:rPr>
          <w:rFonts w:ascii="ArialMT" w:eastAsia="Times New Roman" w:hAnsi="ArialMT" w:cs="Times New Roman"/>
          <w:sz w:val="22"/>
          <w:szCs w:val="22"/>
        </w:rPr>
        <w:t>researc</w:t>
      </w:r>
      <w:r>
        <w:rPr>
          <w:rFonts w:ascii="ArialMT" w:eastAsia="Times New Roman" w:hAnsi="ArialMT" w:cs="Times New Roman"/>
          <w:sz w:val="22"/>
          <w:szCs w:val="22"/>
        </w:rPr>
        <w:t>h</w:t>
      </w:r>
      <w:r w:rsidRPr="00102104">
        <w:rPr>
          <w:rFonts w:ascii="ArialMT" w:eastAsia="Times New Roman" w:hAnsi="ArialMT" w:cs="Times New Roman"/>
          <w:sz w:val="22"/>
          <w:szCs w:val="22"/>
        </w:rPr>
        <w:t>. All students</w:t>
      </w:r>
      <w:r>
        <w:rPr>
          <w:rFonts w:ascii="ArialMT" w:eastAsia="Times New Roman" w:hAnsi="ArialMT" w:cs="Times New Roman"/>
          <w:sz w:val="22"/>
          <w:szCs w:val="22"/>
        </w:rPr>
        <w:t xml:space="preserve"> </w:t>
      </w:r>
      <w:r w:rsidRPr="00102104">
        <w:rPr>
          <w:rFonts w:ascii="ArialMT" w:eastAsia="Times New Roman" w:hAnsi="ArialMT" w:cs="Times New Roman"/>
          <w:sz w:val="22"/>
          <w:szCs w:val="22"/>
        </w:rPr>
        <w:t xml:space="preserve">attend </w:t>
      </w:r>
      <w:r w:rsidR="0088710A">
        <w:rPr>
          <w:rFonts w:ascii="ArialMT" w:eastAsia="Times New Roman" w:hAnsi="ArialMT" w:cs="Times New Roman"/>
          <w:sz w:val="22"/>
          <w:szCs w:val="22"/>
        </w:rPr>
        <w:t xml:space="preserve">and present a poster or short-talk at </w:t>
      </w:r>
      <w:r w:rsidRPr="00102104">
        <w:rPr>
          <w:rFonts w:ascii="ArialMT" w:eastAsia="Times New Roman" w:hAnsi="ArialMT" w:cs="Times New Roman"/>
          <w:sz w:val="22"/>
          <w:szCs w:val="22"/>
        </w:rPr>
        <w:t xml:space="preserve">the annual </w:t>
      </w:r>
      <w:r>
        <w:rPr>
          <w:rFonts w:ascii="ArialMT" w:eastAsia="Times New Roman" w:hAnsi="ArialMT" w:cs="Times New Roman"/>
          <w:sz w:val="22"/>
          <w:szCs w:val="22"/>
        </w:rPr>
        <w:t>FBI</w:t>
      </w:r>
      <w:r w:rsidRPr="00102104">
        <w:rPr>
          <w:rFonts w:ascii="ArialMT" w:eastAsia="Times New Roman" w:hAnsi="ArialMT" w:cs="Times New Roman"/>
          <w:sz w:val="22"/>
          <w:szCs w:val="22"/>
        </w:rPr>
        <w:t xml:space="preserve"> Retreat</w:t>
      </w:r>
      <w:r>
        <w:rPr>
          <w:rFonts w:ascii="ArialMT" w:eastAsia="Times New Roman" w:hAnsi="ArialMT" w:cs="Times New Roman"/>
          <w:sz w:val="22"/>
          <w:szCs w:val="22"/>
        </w:rPr>
        <w:t xml:space="preserve">. Additionally, students present regularly in </w:t>
      </w:r>
      <w:r w:rsidRPr="00102104">
        <w:rPr>
          <w:rFonts w:ascii="ArialMT" w:eastAsia="Times New Roman" w:hAnsi="ArialMT" w:cs="Times New Roman"/>
          <w:sz w:val="22"/>
          <w:szCs w:val="22"/>
        </w:rPr>
        <w:t>Works-in-Progress</w:t>
      </w:r>
      <w:r>
        <w:rPr>
          <w:rFonts w:ascii="ArialMT" w:eastAsia="Times New Roman" w:hAnsi="ArialMT" w:cs="Times New Roman"/>
          <w:sz w:val="22"/>
          <w:szCs w:val="22"/>
        </w:rPr>
        <w:t xml:space="preserve"> and Journal Club seminars. </w:t>
      </w:r>
      <w:r w:rsidR="0088710A">
        <w:rPr>
          <w:rFonts w:ascii="ArialMT" w:eastAsia="Times New Roman" w:hAnsi="ArialMT" w:cs="Times New Roman"/>
          <w:sz w:val="22"/>
          <w:szCs w:val="22"/>
        </w:rPr>
        <w:t>S</w:t>
      </w:r>
      <w:r>
        <w:rPr>
          <w:rFonts w:ascii="ArialMT" w:eastAsia="Times New Roman" w:hAnsi="ArialMT" w:cs="Times New Roman"/>
          <w:sz w:val="22"/>
          <w:szCs w:val="22"/>
        </w:rPr>
        <w:t>tudents</w:t>
      </w:r>
      <w:r w:rsidR="0088710A">
        <w:rPr>
          <w:rFonts w:ascii="ArialMT" w:eastAsia="Times New Roman" w:hAnsi="ArialMT" w:cs="Times New Roman"/>
          <w:sz w:val="22"/>
          <w:szCs w:val="22"/>
        </w:rPr>
        <w:t xml:space="preserve"> also must</w:t>
      </w:r>
      <w:r>
        <w:rPr>
          <w:rFonts w:ascii="ArialMT" w:eastAsia="Times New Roman" w:hAnsi="ArialMT" w:cs="Times New Roman"/>
          <w:sz w:val="22"/>
          <w:szCs w:val="22"/>
        </w:rPr>
        <w:t xml:space="preserve"> attend a weekly</w:t>
      </w:r>
      <w:r w:rsidRPr="00102104">
        <w:rPr>
          <w:rFonts w:ascii="ArialMT" w:eastAsia="Times New Roman" w:hAnsi="ArialMT" w:cs="Times New Roman"/>
          <w:sz w:val="22"/>
          <w:szCs w:val="22"/>
        </w:rPr>
        <w:t xml:space="preserve"> Neuroscience Seminar Series, where </w:t>
      </w:r>
      <w:r>
        <w:rPr>
          <w:rFonts w:ascii="ArialMT" w:eastAsia="Times New Roman" w:hAnsi="ArialMT" w:cs="Times New Roman"/>
          <w:sz w:val="22"/>
          <w:szCs w:val="22"/>
        </w:rPr>
        <w:t>they</w:t>
      </w:r>
      <w:r w:rsidRPr="00102104">
        <w:rPr>
          <w:rFonts w:ascii="ArialMT" w:eastAsia="Times New Roman" w:hAnsi="ArialMT" w:cs="Times New Roman"/>
          <w:sz w:val="22"/>
          <w:szCs w:val="22"/>
        </w:rPr>
        <w:t xml:space="preserve"> can interact with </w:t>
      </w:r>
      <w:r>
        <w:rPr>
          <w:rFonts w:ascii="ArialMT" w:eastAsia="Times New Roman" w:hAnsi="ArialMT" w:cs="Times New Roman"/>
          <w:sz w:val="22"/>
          <w:szCs w:val="22"/>
        </w:rPr>
        <w:t xml:space="preserve">experts in diverse topics from different institutions. </w:t>
      </w:r>
      <w:r w:rsidRPr="00102104">
        <w:rPr>
          <w:rFonts w:ascii="ArialMT" w:eastAsia="Times New Roman" w:hAnsi="ArialMT" w:cs="Times New Roman"/>
          <w:sz w:val="22"/>
          <w:szCs w:val="22"/>
        </w:rPr>
        <w:t xml:space="preserve">Each of these outlets provides a rich forum for spirited interactions among students and neuroscience researchers, representing both clinical and basic science endeavors. </w:t>
      </w:r>
    </w:p>
    <w:p w14:paraId="6392C320" w14:textId="714D0171" w:rsidR="00502766" w:rsidRPr="00102104" w:rsidRDefault="00502766" w:rsidP="002A045A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02104">
        <w:rPr>
          <w:rFonts w:ascii="ArialMT" w:eastAsia="Times New Roman" w:hAnsi="ArialMT" w:cs="Times New Roman"/>
          <w:sz w:val="22"/>
          <w:szCs w:val="22"/>
        </w:rPr>
        <w:t>The Graduate School provides a rich support system for career development. The Office of Career Services and Strategy</w:t>
      </w:r>
      <w:r>
        <w:rPr>
          <w:rFonts w:ascii="ArialMT" w:eastAsia="Times New Roman" w:hAnsi="ArialMT" w:cs="Times New Roman"/>
          <w:sz w:val="22"/>
          <w:szCs w:val="22"/>
        </w:rPr>
        <w:t xml:space="preserve"> supports students in pursuit of their professional goals.</w:t>
      </w:r>
      <w:r w:rsidRPr="00102104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0088710A">
        <w:rPr>
          <w:rFonts w:ascii="ArialMT" w:eastAsia="Times New Roman" w:hAnsi="ArialMT" w:cs="Times New Roman"/>
          <w:sz w:val="22"/>
          <w:szCs w:val="22"/>
        </w:rPr>
        <w:t>T</w:t>
      </w:r>
      <w:r>
        <w:rPr>
          <w:rFonts w:ascii="ArialMT" w:eastAsia="Times New Roman" w:hAnsi="ArialMT" w:cs="Times New Roman"/>
          <w:sz w:val="22"/>
          <w:szCs w:val="22"/>
        </w:rPr>
        <w:t xml:space="preserve">hey host </w:t>
      </w:r>
      <w:r w:rsidRPr="00102104">
        <w:rPr>
          <w:rFonts w:ascii="ArialMT" w:eastAsia="Times New Roman" w:hAnsi="ArialMT" w:cs="Times New Roman"/>
          <w:sz w:val="22"/>
          <w:szCs w:val="22"/>
        </w:rPr>
        <w:t xml:space="preserve">numerous workshops on </w:t>
      </w:r>
      <w:r>
        <w:rPr>
          <w:rFonts w:ascii="ArialMT" w:eastAsia="Times New Roman" w:hAnsi="ArialMT" w:cs="Times New Roman"/>
          <w:sz w:val="22"/>
          <w:szCs w:val="22"/>
        </w:rPr>
        <w:t xml:space="preserve">topics including </w:t>
      </w:r>
      <w:r w:rsidRPr="00102104">
        <w:rPr>
          <w:rFonts w:ascii="ArialMT" w:eastAsia="Times New Roman" w:hAnsi="ArialMT" w:cs="Times New Roman"/>
          <w:sz w:val="22"/>
          <w:szCs w:val="22"/>
        </w:rPr>
        <w:t>CV-to-resume conversion</w:t>
      </w:r>
      <w:r>
        <w:rPr>
          <w:rFonts w:ascii="ArialMT" w:eastAsia="Times New Roman" w:hAnsi="ArialMT" w:cs="Times New Roman"/>
          <w:sz w:val="22"/>
          <w:szCs w:val="22"/>
        </w:rPr>
        <w:t xml:space="preserve"> and </w:t>
      </w:r>
      <w:r w:rsidRPr="00102104">
        <w:rPr>
          <w:rFonts w:ascii="ArialMT" w:eastAsia="Times New Roman" w:hAnsi="ArialMT" w:cs="Times New Roman"/>
          <w:sz w:val="22"/>
          <w:szCs w:val="22"/>
        </w:rPr>
        <w:t xml:space="preserve">successful interview </w:t>
      </w:r>
      <w:r>
        <w:rPr>
          <w:rFonts w:ascii="ArialMT" w:eastAsia="Times New Roman" w:hAnsi="ArialMT" w:cs="Times New Roman"/>
          <w:sz w:val="22"/>
          <w:szCs w:val="22"/>
        </w:rPr>
        <w:t>strategies</w:t>
      </w:r>
      <w:r w:rsidRPr="00102104">
        <w:rPr>
          <w:rFonts w:ascii="ArialMT" w:eastAsia="Times New Roman" w:hAnsi="ArialMT" w:cs="Times New Roman"/>
          <w:sz w:val="22"/>
          <w:szCs w:val="22"/>
        </w:rPr>
        <w:t xml:space="preserve">. </w:t>
      </w:r>
      <w:r>
        <w:rPr>
          <w:rFonts w:ascii="ArialMT" w:eastAsia="Times New Roman" w:hAnsi="ArialMT" w:cs="Times New Roman"/>
          <w:sz w:val="22"/>
          <w:szCs w:val="22"/>
        </w:rPr>
        <w:t xml:space="preserve">Through </w:t>
      </w:r>
      <w:r w:rsidRPr="00502766">
        <w:rPr>
          <w:rFonts w:ascii="ArialMT" w:eastAsia="Times New Roman" w:hAnsi="ArialMT" w:cs="Times New Roman"/>
          <w:b/>
          <w:bCs/>
          <w:sz w:val="22"/>
          <w:szCs w:val="22"/>
        </w:rPr>
        <w:t>his/her/their</w:t>
      </w:r>
      <w:r>
        <w:rPr>
          <w:rFonts w:ascii="ArialMT" w:eastAsia="Times New Roman" w:hAnsi="ArialMT" w:cs="Times New Roman"/>
          <w:sz w:val="22"/>
          <w:szCs w:val="22"/>
        </w:rPr>
        <w:t xml:space="preserve"> continued engagement with these career development opportunities, </w:t>
      </w:r>
      <w:r w:rsidRPr="00502766">
        <w:rPr>
          <w:rFonts w:ascii="ArialMT" w:eastAsia="Times New Roman" w:hAnsi="ArialMT" w:cs="Times New Roman"/>
          <w:b/>
          <w:bCs/>
          <w:sz w:val="22"/>
          <w:szCs w:val="22"/>
        </w:rPr>
        <w:t>your NAME</w:t>
      </w:r>
      <w:r>
        <w:rPr>
          <w:rFonts w:ascii="ArialMT" w:eastAsia="Times New Roman" w:hAnsi="ArialMT" w:cs="Times New Roman"/>
          <w:sz w:val="22"/>
          <w:szCs w:val="22"/>
        </w:rPr>
        <w:t xml:space="preserve"> will be well-equipped to achieve </w:t>
      </w:r>
      <w:r w:rsidRPr="00502766">
        <w:rPr>
          <w:rFonts w:ascii="ArialMT" w:eastAsia="Times New Roman" w:hAnsi="ArialMT" w:cs="Times New Roman"/>
          <w:b/>
          <w:bCs/>
          <w:sz w:val="22"/>
          <w:szCs w:val="22"/>
        </w:rPr>
        <w:t>his/her/their</w:t>
      </w:r>
      <w:r>
        <w:rPr>
          <w:rFonts w:ascii="ArialMT" w:eastAsia="Times New Roman" w:hAnsi="ArialMT" w:cs="Times New Roman"/>
          <w:sz w:val="22"/>
          <w:szCs w:val="22"/>
        </w:rPr>
        <w:t xml:space="preserve"> professional goals as a postdoctoral fellow </w:t>
      </w:r>
      <w:r w:rsidRPr="00502766">
        <w:rPr>
          <w:rFonts w:ascii="ArialMT" w:eastAsia="Times New Roman" w:hAnsi="ArialMT" w:cs="Times New Roman"/>
          <w:b/>
          <w:bCs/>
          <w:sz w:val="22"/>
          <w:szCs w:val="22"/>
        </w:rPr>
        <w:t>(or whatever is appropriate)</w:t>
      </w:r>
      <w:r>
        <w:rPr>
          <w:rFonts w:ascii="ArialMT" w:eastAsia="Times New Roman" w:hAnsi="ArialMT" w:cs="Times New Roman"/>
          <w:sz w:val="22"/>
          <w:szCs w:val="22"/>
        </w:rPr>
        <w:t xml:space="preserve"> and principal investigator following the completion of </w:t>
      </w:r>
      <w:r w:rsidRPr="00502766">
        <w:rPr>
          <w:rFonts w:ascii="ArialMT" w:eastAsia="Times New Roman" w:hAnsi="ArialMT" w:cs="Times New Roman"/>
          <w:b/>
          <w:bCs/>
          <w:sz w:val="22"/>
          <w:szCs w:val="22"/>
        </w:rPr>
        <w:t>his/her/their</w:t>
      </w:r>
      <w:r>
        <w:rPr>
          <w:rFonts w:ascii="ArialMT" w:eastAsia="Times New Roman" w:hAnsi="ArialMT" w:cs="Times New Roman"/>
          <w:sz w:val="22"/>
          <w:szCs w:val="22"/>
        </w:rPr>
        <w:t xml:space="preserve"> PhD in Neuroscience.</w:t>
      </w:r>
      <w:r w:rsidRPr="00102104">
        <w:rPr>
          <w:rFonts w:ascii="ArialMT" w:eastAsia="Times New Roman" w:hAnsi="ArialMT" w:cs="Times New Roman"/>
          <w:sz w:val="22"/>
          <w:szCs w:val="22"/>
        </w:rPr>
        <w:t xml:space="preserve"> </w:t>
      </w:r>
      <w:r>
        <w:rPr>
          <w:rFonts w:ascii="ArialMT" w:eastAsia="Times New Roman" w:hAnsi="ArialMT" w:cs="Times New Roman"/>
          <w:sz w:val="22"/>
          <w:szCs w:val="22"/>
        </w:rPr>
        <w:t xml:space="preserve">In addition to supporting students’ professional development, all students have free, unlimited access to mental health and well-being resources provided by organizations like: Student and Trainee Mental Health (STMH) and Trainee Health and Wellness Committee (THAW). The ISMMS hosts regular well-being events for all students. </w:t>
      </w:r>
    </w:p>
    <w:p w14:paraId="2E6063CB" w14:textId="2035DE11" w:rsidR="00B63A34" w:rsidRDefault="00D60CFD" w:rsidP="002A045A">
      <w:pPr>
        <w:rPr>
          <w:rFonts w:ascii="Arial" w:eastAsia="Times New Roman" w:hAnsi="Arial" w:cs="Arial"/>
          <w:sz w:val="22"/>
          <w:szCs w:val="22"/>
        </w:rPr>
      </w:pPr>
      <w:r w:rsidRPr="00D60CFD">
        <w:rPr>
          <w:rFonts w:ascii="Arial" w:eastAsia="Times New Roman" w:hAnsi="Arial" w:cs="Arial"/>
          <w:sz w:val="22"/>
          <w:szCs w:val="22"/>
        </w:rPr>
        <w:t xml:space="preserve">To foster mentoring and teaching skills, students can serve as Teaching Assistants for our Core </w:t>
      </w:r>
      <w:r w:rsidR="00502766">
        <w:rPr>
          <w:rFonts w:ascii="Arial" w:eastAsia="Times New Roman" w:hAnsi="Arial" w:cs="Arial"/>
          <w:sz w:val="22"/>
          <w:szCs w:val="22"/>
        </w:rPr>
        <w:t xml:space="preserve">and elective </w:t>
      </w:r>
      <w:r w:rsidRPr="00D60CFD">
        <w:rPr>
          <w:rFonts w:ascii="Arial" w:eastAsia="Times New Roman" w:hAnsi="Arial" w:cs="Arial"/>
          <w:sz w:val="22"/>
          <w:szCs w:val="22"/>
        </w:rPr>
        <w:t>courses</w:t>
      </w:r>
      <w:r w:rsidR="00C25596">
        <w:rPr>
          <w:rFonts w:ascii="Arial" w:eastAsia="Times New Roman" w:hAnsi="Arial" w:cs="Arial"/>
          <w:sz w:val="22"/>
          <w:szCs w:val="22"/>
        </w:rPr>
        <w:t>. Fi</w:t>
      </w:r>
      <w:r w:rsidR="00C25596">
        <w:rPr>
          <w:rFonts w:ascii="ArialMT" w:eastAsia="Times New Roman" w:hAnsi="ArialMT" w:cs="Times New Roman"/>
          <w:sz w:val="22"/>
          <w:szCs w:val="22"/>
        </w:rPr>
        <w:t>nancial remuneration is provided to teaching assistants, but it is not required for graduation.</w:t>
      </w:r>
      <w:r w:rsidRPr="00D60CFD">
        <w:rPr>
          <w:rFonts w:ascii="Arial" w:eastAsia="Times New Roman" w:hAnsi="Arial" w:cs="Arial"/>
          <w:sz w:val="22"/>
          <w:szCs w:val="22"/>
        </w:rPr>
        <w:t xml:space="preserve"> </w:t>
      </w:r>
      <w:r w:rsidR="00C25596">
        <w:rPr>
          <w:rFonts w:ascii="Arial" w:eastAsia="Times New Roman" w:hAnsi="Arial" w:cs="Arial"/>
          <w:sz w:val="22"/>
          <w:szCs w:val="22"/>
        </w:rPr>
        <w:t>Students can also</w:t>
      </w:r>
      <w:r w:rsidRPr="00D60CFD">
        <w:rPr>
          <w:rFonts w:ascii="Arial" w:eastAsia="Times New Roman" w:hAnsi="Arial" w:cs="Arial"/>
          <w:sz w:val="22"/>
          <w:szCs w:val="22"/>
        </w:rPr>
        <w:t xml:space="preserve"> participate in </w:t>
      </w:r>
      <w:proofErr w:type="spellStart"/>
      <w:r w:rsidRPr="00D60CFD">
        <w:rPr>
          <w:rFonts w:ascii="Arial" w:eastAsia="Times New Roman" w:hAnsi="Arial" w:cs="Arial"/>
          <w:sz w:val="22"/>
          <w:szCs w:val="22"/>
        </w:rPr>
        <w:t>MiNDS</w:t>
      </w:r>
      <w:proofErr w:type="spellEnd"/>
      <w:r w:rsidRPr="00D60CFD">
        <w:rPr>
          <w:rFonts w:ascii="Arial" w:eastAsia="Times New Roman" w:hAnsi="Arial" w:cs="Arial"/>
          <w:sz w:val="22"/>
          <w:szCs w:val="22"/>
        </w:rPr>
        <w:t xml:space="preserve"> (Mentoring in Neuroscience Discovery at Sinai), a Neuroscience Outreach Program organized by Mount Sinai Neuroscience graduate students. </w:t>
      </w:r>
      <w:proofErr w:type="spellStart"/>
      <w:r w:rsidRPr="00D60CFD">
        <w:rPr>
          <w:rFonts w:ascii="Arial" w:eastAsia="Times New Roman" w:hAnsi="Arial" w:cs="Arial"/>
          <w:sz w:val="22"/>
          <w:szCs w:val="22"/>
        </w:rPr>
        <w:t>MiNDS</w:t>
      </w:r>
      <w:proofErr w:type="spellEnd"/>
      <w:r w:rsidRPr="00D60CFD">
        <w:rPr>
          <w:rFonts w:ascii="Arial" w:eastAsia="Times New Roman" w:hAnsi="Arial" w:cs="Arial"/>
          <w:sz w:val="22"/>
          <w:szCs w:val="22"/>
        </w:rPr>
        <w:t xml:space="preserve"> hosts an annual Brain Awareness Fair to promote public awareness of brain research,</w:t>
      </w:r>
      <w:r w:rsidR="00AE1ACA"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where a</w:t>
      </w:r>
      <w:r w:rsidR="00AE1ACA"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 xml:space="preserve">number of fun, brain-centric exhibits and games are created for local NYC elementary, middle, and high school students and their parents. </w:t>
      </w:r>
      <w:proofErr w:type="spellStart"/>
      <w:r w:rsidRPr="00D60CFD">
        <w:rPr>
          <w:rFonts w:ascii="Arial" w:eastAsia="Times New Roman" w:hAnsi="Arial" w:cs="Arial"/>
          <w:sz w:val="22"/>
          <w:szCs w:val="22"/>
        </w:rPr>
        <w:t>MiNDS</w:t>
      </w:r>
      <w:proofErr w:type="spellEnd"/>
      <w:r w:rsidR="00AE1ACA"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predoctoral trainees also travel to local public schools</w:t>
      </w:r>
      <w:r w:rsidR="00AE1ACA"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principally in our East Harlem neighborhood, where they teach and demonstrate</w:t>
      </w:r>
      <w:r w:rsidR="00AE1ACA"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basic neuroanatomy to high school and junior high school students.</w:t>
      </w:r>
      <w:r w:rsidR="00AE1ACA"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Lastly, Sinai's CEYE program (Center for Excellence in Youth Education) partners with some of New York's prestigious science and engineering</w:t>
      </w:r>
      <w:r w:rsidR="00AE1ACA"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>public high schools to provide a</w:t>
      </w:r>
      <w:r w:rsidR="00AE1ACA">
        <w:rPr>
          <w:rFonts w:ascii="Arial" w:eastAsia="Times New Roman" w:hAnsi="Arial" w:cs="Arial"/>
          <w:sz w:val="22"/>
          <w:szCs w:val="22"/>
        </w:rPr>
        <w:t xml:space="preserve"> </w:t>
      </w:r>
      <w:r w:rsidRPr="00D60CFD">
        <w:rPr>
          <w:rFonts w:ascii="Arial" w:eastAsia="Times New Roman" w:hAnsi="Arial" w:cs="Arial"/>
          <w:sz w:val="22"/>
          <w:szCs w:val="22"/>
        </w:rPr>
        <w:t xml:space="preserve">pipeline of science-bound high-school students who spend 2 </w:t>
      </w:r>
      <w:proofErr w:type="spellStart"/>
      <w:r w:rsidRPr="00D60CFD">
        <w:rPr>
          <w:rFonts w:ascii="Arial" w:eastAsia="Times New Roman" w:hAnsi="Arial" w:cs="Arial"/>
          <w:sz w:val="22"/>
          <w:szCs w:val="22"/>
        </w:rPr>
        <w:t>yrs</w:t>
      </w:r>
      <w:proofErr w:type="spellEnd"/>
      <w:r w:rsidRPr="00D60CFD">
        <w:rPr>
          <w:rFonts w:ascii="Arial" w:eastAsia="Times New Roman" w:hAnsi="Arial" w:cs="Arial"/>
          <w:sz w:val="22"/>
          <w:szCs w:val="22"/>
        </w:rPr>
        <w:t xml:space="preserve"> conducting mentored research in the lab. </w:t>
      </w:r>
    </w:p>
    <w:p w14:paraId="2D67B088" w14:textId="77777777" w:rsidR="00C25596" w:rsidRDefault="00C25596" w:rsidP="002A045A">
      <w:pPr>
        <w:rPr>
          <w:rFonts w:ascii="Arial" w:eastAsia="Times New Roman" w:hAnsi="Arial" w:cs="Arial"/>
          <w:sz w:val="22"/>
          <w:szCs w:val="22"/>
        </w:rPr>
      </w:pPr>
    </w:p>
    <w:p w14:paraId="62C3A516" w14:textId="6AA5F926" w:rsidR="00C25596" w:rsidRPr="00C25596" w:rsidRDefault="00C25596" w:rsidP="002A045A">
      <w:pPr>
        <w:rPr>
          <w:rFonts w:ascii="Arial" w:eastAsia="Times New Roman" w:hAnsi="Arial" w:cs="Arial"/>
          <w:b/>
          <w:sz w:val="22"/>
          <w:szCs w:val="22"/>
        </w:rPr>
      </w:pPr>
      <w:r w:rsidRPr="00102104">
        <w:rPr>
          <w:rFonts w:ascii="ArialMT" w:eastAsia="Times New Roman" w:hAnsi="ArialMT" w:cs="Times New Roman"/>
          <w:sz w:val="22"/>
          <w:szCs w:val="22"/>
        </w:rPr>
        <w:t xml:space="preserve">Additional details of </w:t>
      </w:r>
      <w:r w:rsidRPr="00C25596">
        <w:rPr>
          <w:rFonts w:ascii="ArialMT" w:eastAsia="Times New Roman" w:hAnsi="ArialMT" w:cs="Times New Roman"/>
          <w:b/>
          <w:bCs/>
          <w:sz w:val="22"/>
          <w:szCs w:val="22"/>
        </w:rPr>
        <w:t>your NAME’s</w:t>
      </w:r>
      <w:r w:rsidRPr="00102104">
        <w:rPr>
          <w:rFonts w:ascii="ArialMT" w:eastAsia="Times New Roman" w:hAnsi="ArialMT" w:cs="Times New Roman"/>
          <w:sz w:val="22"/>
          <w:szCs w:val="22"/>
        </w:rPr>
        <w:t xml:space="preserve"> IDP plan can be found in</w:t>
      </w:r>
      <w:r w:rsidR="002A045A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002A045A" w:rsidRPr="002A045A">
        <w:rPr>
          <w:rFonts w:ascii="ArialMT" w:eastAsia="Times New Roman" w:hAnsi="ArialMT" w:cs="Times New Roman"/>
          <w:b/>
          <w:bCs/>
          <w:sz w:val="22"/>
          <w:szCs w:val="22"/>
        </w:rPr>
        <w:t>his/</w:t>
      </w:r>
      <w:r w:rsidRPr="002A045A">
        <w:rPr>
          <w:rFonts w:ascii="ArialMT" w:eastAsia="Times New Roman" w:hAnsi="ArialMT" w:cs="Times New Roman"/>
          <w:b/>
          <w:bCs/>
          <w:sz w:val="22"/>
          <w:szCs w:val="22"/>
        </w:rPr>
        <w:t>her</w:t>
      </w:r>
      <w:r w:rsidR="002A045A" w:rsidRPr="002A045A">
        <w:rPr>
          <w:rFonts w:ascii="ArialMT" w:eastAsia="Times New Roman" w:hAnsi="ArialMT" w:cs="Times New Roman"/>
          <w:b/>
          <w:bCs/>
          <w:sz w:val="22"/>
          <w:szCs w:val="22"/>
        </w:rPr>
        <w:t>/their</w:t>
      </w:r>
      <w:r w:rsidRPr="00102104">
        <w:rPr>
          <w:rFonts w:ascii="ArialMT" w:eastAsia="Times New Roman" w:hAnsi="ArialMT" w:cs="Times New Roman"/>
          <w:sz w:val="22"/>
          <w:szCs w:val="22"/>
        </w:rPr>
        <w:t xml:space="preserve"> Applicant Background and Training Plan as well as the Sponsor Statement. </w:t>
      </w:r>
    </w:p>
    <w:p w14:paraId="5479A833" w14:textId="77777777" w:rsidR="007B5805" w:rsidRDefault="007B5805" w:rsidP="002A045A">
      <w:pPr>
        <w:rPr>
          <w:rFonts w:ascii="Arial" w:eastAsia="Times New Roman" w:hAnsi="Arial" w:cs="Arial"/>
          <w:b/>
          <w:sz w:val="22"/>
          <w:szCs w:val="22"/>
        </w:rPr>
      </w:pPr>
    </w:p>
    <w:p w14:paraId="5A369234" w14:textId="77777777" w:rsidR="00D60CFD" w:rsidRPr="00141B15" w:rsidRDefault="00D60CFD" w:rsidP="002A045A">
      <w:pPr>
        <w:rPr>
          <w:rFonts w:ascii="Times New Roman" w:eastAsia="Times New Roman" w:hAnsi="Times New Roman" w:cs="Times New Roman"/>
          <w:bCs/>
          <w:i/>
          <w:iCs/>
          <w:sz w:val="22"/>
          <w:szCs w:val="22"/>
        </w:rPr>
      </w:pPr>
      <w:r w:rsidRPr="00141B15">
        <w:rPr>
          <w:rFonts w:ascii="Arial" w:eastAsia="Times New Roman" w:hAnsi="Arial" w:cs="Arial"/>
          <w:bCs/>
          <w:i/>
          <w:iCs/>
          <w:sz w:val="22"/>
          <w:szCs w:val="22"/>
        </w:rPr>
        <w:t>Prepared by Dr. George W. Huntley,</w:t>
      </w:r>
      <w:r w:rsidR="007B5805" w:rsidRPr="00141B15">
        <w:rPr>
          <w:rFonts w:ascii="Arial" w:eastAsia="Times New Roman" w:hAnsi="Arial" w:cs="Arial"/>
          <w:bCs/>
          <w:i/>
          <w:iCs/>
          <w:sz w:val="22"/>
          <w:szCs w:val="22"/>
        </w:rPr>
        <w:t xml:space="preserve"> </w:t>
      </w:r>
      <w:r w:rsidRPr="00141B15">
        <w:rPr>
          <w:rFonts w:ascii="Arial" w:eastAsia="Times New Roman" w:hAnsi="Arial" w:cs="Arial"/>
          <w:bCs/>
          <w:i/>
          <w:iCs/>
          <w:sz w:val="22"/>
          <w:szCs w:val="22"/>
        </w:rPr>
        <w:t>Director, Neuroscience Training Program</w:t>
      </w:r>
    </w:p>
    <w:p w14:paraId="7A93C162" w14:textId="77777777" w:rsidR="00A6277D" w:rsidRPr="00D60CFD" w:rsidRDefault="00A6277D" w:rsidP="002A045A">
      <w:pPr>
        <w:rPr>
          <w:sz w:val="22"/>
          <w:szCs w:val="22"/>
        </w:rPr>
      </w:pPr>
    </w:p>
    <w:sectPr w:rsidR="00A6277D" w:rsidRPr="00D60CFD" w:rsidSect="00D60C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CFD"/>
    <w:rsid w:val="00141B15"/>
    <w:rsid w:val="00147410"/>
    <w:rsid w:val="00227AD4"/>
    <w:rsid w:val="002A045A"/>
    <w:rsid w:val="00352A6B"/>
    <w:rsid w:val="003D7128"/>
    <w:rsid w:val="00453735"/>
    <w:rsid w:val="004C15AF"/>
    <w:rsid w:val="00502766"/>
    <w:rsid w:val="005957DD"/>
    <w:rsid w:val="0064178D"/>
    <w:rsid w:val="006447F5"/>
    <w:rsid w:val="006A46E6"/>
    <w:rsid w:val="007B5805"/>
    <w:rsid w:val="00855D12"/>
    <w:rsid w:val="0088710A"/>
    <w:rsid w:val="008F7291"/>
    <w:rsid w:val="0092654A"/>
    <w:rsid w:val="0093236E"/>
    <w:rsid w:val="009857AF"/>
    <w:rsid w:val="00990454"/>
    <w:rsid w:val="00A6277D"/>
    <w:rsid w:val="00AE1ACA"/>
    <w:rsid w:val="00B41228"/>
    <w:rsid w:val="00B63A34"/>
    <w:rsid w:val="00BF3702"/>
    <w:rsid w:val="00C1417B"/>
    <w:rsid w:val="00C25596"/>
    <w:rsid w:val="00C90475"/>
    <w:rsid w:val="00CB1092"/>
    <w:rsid w:val="00CD70B6"/>
    <w:rsid w:val="00D34B3B"/>
    <w:rsid w:val="00D60CFD"/>
    <w:rsid w:val="00D849F9"/>
    <w:rsid w:val="00DB3DE2"/>
    <w:rsid w:val="00E64431"/>
    <w:rsid w:val="00E76BA5"/>
    <w:rsid w:val="00FB452F"/>
    <w:rsid w:val="00FD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ACB8C"/>
  <w15:chartTrackingRefBased/>
  <w15:docId w15:val="{EA3F96FA-9C31-A041-955F-191E49D5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C15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3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Huntley, George</cp:lastModifiedBy>
  <cp:revision>17</cp:revision>
  <dcterms:created xsi:type="dcterms:W3CDTF">2019-07-12T21:21:00Z</dcterms:created>
  <dcterms:modified xsi:type="dcterms:W3CDTF">2024-05-13T17:48:00Z</dcterms:modified>
</cp:coreProperties>
</file>